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10C24" w14:textId="77777777" w:rsidR="00B554FC" w:rsidRPr="00B554FC" w:rsidRDefault="00B554FC" w:rsidP="00B554FC">
      <w:pPr>
        <w:spacing w:line="360" w:lineRule="auto"/>
        <w:ind w:right="43"/>
        <w:rPr>
          <w:rFonts w:ascii="Bookman Old Style" w:hAnsi="Bookman Old Style" w:cs="Arial"/>
          <w:b/>
          <w:bCs/>
          <w:sz w:val="28"/>
          <w:szCs w:val="28"/>
          <w:lang w:val="el-GR"/>
        </w:rPr>
      </w:pPr>
      <w:bookmarkStart w:id="0" w:name="_GoBack"/>
      <w:bookmarkEnd w:id="0"/>
      <w:r w:rsidRPr="00B554FC">
        <w:rPr>
          <w:rFonts w:ascii="Bookman Old Style" w:hAnsi="Bookman Old Style" w:cs="Arial"/>
          <w:b/>
          <w:bCs/>
          <w:sz w:val="28"/>
          <w:szCs w:val="28"/>
          <w:lang w:val="el-GR"/>
        </w:rPr>
        <w:t>ΑΝΩΤΑΤΟ ΣΥΝΤΑΓΜΑΤΙΚΟ ΔΙΚΑΣΤΗΡΙΟ ΚΥΠΡΟΥ</w:t>
      </w:r>
    </w:p>
    <w:p w14:paraId="081BA8EF" w14:textId="77777777" w:rsidR="00B554FC" w:rsidRDefault="00B554FC" w:rsidP="00B554FC">
      <w:pPr>
        <w:spacing w:line="360" w:lineRule="auto"/>
        <w:ind w:right="43"/>
        <w:rPr>
          <w:rFonts w:ascii="Bookman Old Style" w:hAnsi="Bookman Old Style" w:cs="Arial"/>
          <w:b/>
          <w:bCs/>
          <w:sz w:val="28"/>
          <w:szCs w:val="28"/>
          <w:lang w:val="el-GR"/>
        </w:rPr>
      </w:pPr>
      <w:r w:rsidRPr="00B554FC">
        <w:rPr>
          <w:rFonts w:ascii="Bookman Old Style" w:hAnsi="Bookman Old Style" w:cs="Arial"/>
          <w:b/>
          <w:bCs/>
          <w:sz w:val="28"/>
          <w:szCs w:val="28"/>
          <w:lang w:val="el-GR"/>
        </w:rPr>
        <w:t xml:space="preserve">ΔΕΥΤΕΡΟΒΑΘΜΙΑ ΔΙΚΑΙΟΔΟΣΙΑ </w:t>
      </w:r>
    </w:p>
    <w:p w14:paraId="6C33BCF3" w14:textId="77777777" w:rsidR="00B554FC" w:rsidRPr="00B554FC" w:rsidRDefault="00B554FC" w:rsidP="00B554FC">
      <w:pPr>
        <w:spacing w:line="360" w:lineRule="auto"/>
        <w:ind w:right="43"/>
        <w:rPr>
          <w:rFonts w:ascii="Bookman Old Style" w:hAnsi="Bookman Old Style" w:cs="Arial"/>
          <w:b/>
          <w:bCs/>
          <w:sz w:val="28"/>
          <w:szCs w:val="28"/>
          <w:lang w:val="el-GR"/>
        </w:rPr>
      </w:pPr>
    </w:p>
    <w:p w14:paraId="3B183CB1" w14:textId="77777777" w:rsidR="00B554FC" w:rsidRPr="00A32A8F" w:rsidRDefault="00B554FC" w:rsidP="00B554FC">
      <w:pPr>
        <w:jc w:val="both"/>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(Άρθρο 23(3)(β)(</w:t>
      </w:r>
      <w:proofErr w:type="spellStart"/>
      <w:r w:rsidRPr="00A32A8F">
        <w:rPr>
          <w:rFonts w:ascii="Bookman Old Style" w:hAnsi="Bookman Old Style"/>
          <w:i/>
          <w:iCs/>
          <w:sz w:val="28"/>
          <w:szCs w:val="28"/>
          <w:u w:val="single"/>
        </w:rPr>
        <w:t>i</w:t>
      </w:r>
      <w:proofErr w:type="spellEnd"/>
      <w:r w:rsidRPr="00A32A8F">
        <w:rPr>
          <w:rFonts w:ascii="Bookman Old Style" w:hAnsi="Bookman Old Style"/>
          <w:i/>
          <w:iCs/>
          <w:sz w:val="28"/>
          <w:szCs w:val="28"/>
          <w:u w:val="single"/>
          <w:lang w:val="el-GR"/>
        </w:rPr>
        <w:t>) του Ν.33/64 – Μεταβατικές Διατάξεις)</w:t>
      </w:r>
    </w:p>
    <w:p w14:paraId="2BDD27DF" w14:textId="77777777" w:rsidR="00B554FC" w:rsidRPr="00A32A8F" w:rsidRDefault="00B554FC" w:rsidP="00B554FC">
      <w:pPr>
        <w:jc w:val="both"/>
        <w:rPr>
          <w:rFonts w:ascii="Bookman Old Style" w:hAnsi="Bookman Old Style"/>
          <w:i/>
          <w:iCs/>
          <w:sz w:val="28"/>
          <w:szCs w:val="28"/>
          <w:u w:val="single"/>
          <w:lang w:val="el-GR"/>
        </w:rPr>
      </w:pPr>
    </w:p>
    <w:p w14:paraId="282C82DC" w14:textId="77777777" w:rsidR="00B554FC" w:rsidRDefault="00B554FC" w:rsidP="00B554FC">
      <w:pPr>
        <w:spacing w:line="360" w:lineRule="auto"/>
        <w:ind w:left="187" w:right="43"/>
        <w:rPr>
          <w:rFonts w:ascii="Bookman Old Style" w:hAnsi="Bookman Old Style" w:cs="Arial"/>
          <w:sz w:val="28"/>
          <w:szCs w:val="28"/>
          <w:lang w:val="el-GR"/>
        </w:rPr>
      </w:pPr>
    </w:p>
    <w:p w14:paraId="4EA507F0" w14:textId="0CB3CE49" w:rsidR="00B554FC" w:rsidRDefault="00B554FC" w:rsidP="00B554FC">
      <w:pPr>
        <w:spacing w:line="360" w:lineRule="auto"/>
        <w:ind w:left="187" w:right="43"/>
        <w:jc w:val="right"/>
        <w:rPr>
          <w:rFonts w:ascii="Bookman Old Style" w:hAnsi="Bookman Old Style" w:cs="Arial"/>
          <w:bCs/>
          <w:i/>
          <w:iCs/>
          <w:sz w:val="28"/>
          <w:szCs w:val="28"/>
          <w:lang w:val="el-GR"/>
        </w:rPr>
      </w:pPr>
      <w:r>
        <w:rPr>
          <w:rFonts w:ascii="Bookman Old Style" w:hAnsi="Bookman Old Style" w:cs="Arial"/>
          <w:bCs/>
          <w:i/>
          <w:iCs/>
          <w:sz w:val="28"/>
          <w:szCs w:val="28"/>
          <w:u w:val="single"/>
          <w:lang w:val="el-GR"/>
        </w:rPr>
        <w:t>΄</w:t>
      </w:r>
      <w:proofErr w:type="spellStart"/>
      <w:r>
        <w:rPr>
          <w:rFonts w:ascii="Bookman Old Style" w:hAnsi="Bookman Old Style" w:cs="Arial"/>
          <w:bCs/>
          <w:i/>
          <w:iCs/>
          <w:sz w:val="28"/>
          <w:szCs w:val="28"/>
          <w:u w:val="single"/>
          <w:lang w:val="el-GR"/>
        </w:rPr>
        <w:t>Εφεση</w:t>
      </w:r>
      <w:proofErr w:type="spellEnd"/>
      <w:r>
        <w:rPr>
          <w:rFonts w:ascii="Bookman Old Style" w:hAnsi="Bookman Old Style" w:cs="Arial"/>
          <w:bCs/>
          <w:i/>
          <w:iCs/>
          <w:sz w:val="28"/>
          <w:szCs w:val="28"/>
          <w:u w:val="single"/>
          <w:lang w:val="el-GR"/>
        </w:rPr>
        <w:t xml:space="preserve"> Κατά Απόφασης Διοικητικού Δικαστηρίου </w:t>
      </w:r>
      <w:proofErr w:type="spellStart"/>
      <w:r>
        <w:rPr>
          <w:rFonts w:ascii="Bookman Old Style" w:hAnsi="Bookman Old Style" w:cs="Arial"/>
          <w:bCs/>
          <w:i/>
          <w:iCs/>
          <w:sz w:val="28"/>
          <w:szCs w:val="28"/>
          <w:u w:val="single"/>
          <w:lang w:val="el-GR"/>
        </w:rPr>
        <w:t>Αρ</w:t>
      </w:r>
      <w:proofErr w:type="spellEnd"/>
      <w:r>
        <w:rPr>
          <w:rFonts w:ascii="Bookman Old Style" w:hAnsi="Bookman Old Style" w:cs="Arial"/>
          <w:bCs/>
          <w:i/>
          <w:iCs/>
          <w:sz w:val="28"/>
          <w:szCs w:val="28"/>
          <w:u w:val="single"/>
          <w:lang w:val="el-GR"/>
        </w:rPr>
        <w:t>. 25/2018</w:t>
      </w:r>
    </w:p>
    <w:p w14:paraId="5D5DF2E8" w14:textId="4D47B6FD" w:rsidR="00B554FC" w:rsidRDefault="00B554FC" w:rsidP="00B554FC">
      <w:pPr>
        <w:spacing w:line="360" w:lineRule="auto"/>
        <w:ind w:left="187" w:right="43"/>
        <w:jc w:val="right"/>
        <w:rPr>
          <w:rFonts w:ascii="Bookman Old Style" w:hAnsi="Bookman Old Style" w:cs="Arial"/>
          <w:bCs/>
          <w:i/>
          <w:iCs/>
          <w:sz w:val="28"/>
          <w:szCs w:val="28"/>
          <w:lang w:val="el-GR"/>
        </w:rPr>
      </w:pPr>
      <w:r>
        <w:rPr>
          <w:rFonts w:ascii="Bookman Old Style" w:hAnsi="Bookman Old Style" w:cs="Arial"/>
          <w:bCs/>
          <w:i/>
          <w:iCs/>
          <w:sz w:val="28"/>
          <w:szCs w:val="28"/>
          <w:lang w:val="el-GR"/>
        </w:rPr>
        <w:t xml:space="preserve">(Υποθ. </w:t>
      </w:r>
      <w:proofErr w:type="spellStart"/>
      <w:r>
        <w:rPr>
          <w:rFonts w:ascii="Bookman Old Style" w:hAnsi="Bookman Old Style" w:cs="Arial"/>
          <w:bCs/>
          <w:i/>
          <w:iCs/>
          <w:sz w:val="28"/>
          <w:szCs w:val="28"/>
          <w:lang w:val="el-GR"/>
        </w:rPr>
        <w:t>αρ</w:t>
      </w:r>
      <w:proofErr w:type="spellEnd"/>
      <w:r>
        <w:rPr>
          <w:rFonts w:ascii="Bookman Old Style" w:hAnsi="Bookman Old Style" w:cs="Arial"/>
          <w:bCs/>
          <w:i/>
          <w:iCs/>
          <w:sz w:val="28"/>
          <w:szCs w:val="28"/>
          <w:lang w:val="el-GR"/>
        </w:rPr>
        <w:t>. 361/2015)</w:t>
      </w:r>
    </w:p>
    <w:p w14:paraId="47299E34" w14:textId="77777777" w:rsidR="00B554FC" w:rsidRDefault="00B554FC" w:rsidP="00B554FC">
      <w:pPr>
        <w:spacing w:line="360" w:lineRule="auto"/>
        <w:ind w:left="187" w:right="43"/>
        <w:jc w:val="right"/>
        <w:rPr>
          <w:rFonts w:ascii="Bookman Old Style" w:hAnsi="Bookman Old Style" w:cs="Arial"/>
          <w:bCs/>
          <w:i/>
          <w:iCs/>
          <w:sz w:val="28"/>
          <w:szCs w:val="28"/>
          <w:u w:val="single"/>
          <w:lang w:val="el-GR"/>
        </w:rPr>
      </w:pPr>
    </w:p>
    <w:p w14:paraId="7E7B8C48" w14:textId="483E09F3" w:rsidR="00B554FC" w:rsidRPr="00B554FC" w:rsidRDefault="00476D5D" w:rsidP="00B554FC">
      <w:pPr>
        <w:spacing w:line="360" w:lineRule="auto"/>
        <w:ind w:left="187" w:right="43"/>
        <w:jc w:val="center"/>
        <w:rPr>
          <w:rFonts w:ascii="Bookman Old Style" w:hAnsi="Bookman Old Style" w:cs="Arial"/>
          <w:bCs/>
          <w:sz w:val="28"/>
          <w:szCs w:val="28"/>
          <w:lang w:val="el-GR"/>
        </w:rPr>
      </w:pPr>
      <w:r>
        <w:rPr>
          <w:rFonts w:ascii="Bookman Old Style" w:hAnsi="Bookman Old Style" w:cs="Arial"/>
          <w:bCs/>
          <w:sz w:val="28"/>
          <w:szCs w:val="28"/>
          <w:lang w:val="el-GR"/>
        </w:rPr>
        <w:t>15</w:t>
      </w:r>
      <w:r w:rsidR="00B554FC">
        <w:rPr>
          <w:rFonts w:ascii="Bookman Old Style" w:hAnsi="Bookman Old Style" w:cs="Arial"/>
          <w:bCs/>
          <w:sz w:val="28"/>
          <w:szCs w:val="28"/>
          <w:lang w:val="el-GR"/>
        </w:rPr>
        <w:t xml:space="preserve"> Δεκεμβρίου, 2023</w:t>
      </w:r>
    </w:p>
    <w:p w14:paraId="2C2E701C" w14:textId="77777777" w:rsidR="00B554FC" w:rsidRDefault="00B554FC" w:rsidP="00B554FC">
      <w:pPr>
        <w:spacing w:line="360" w:lineRule="auto"/>
        <w:ind w:left="187" w:right="43"/>
        <w:rPr>
          <w:rFonts w:ascii="Bookman Old Style" w:hAnsi="Bookman Old Style" w:cs="Arial"/>
          <w:b/>
          <w:sz w:val="28"/>
          <w:szCs w:val="28"/>
          <w:u w:val="single"/>
          <w:lang w:val="el-GR"/>
        </w:rPr>
      </w:pPr>
    </w:p>
    <w:p w14:paraId="0C8FA78F" w14:textId="77777777" w:rsidR="00B554FC" w:rsidRPr="004D797C" w:rsidRDefault="00B554FC" w:rsidP="00B554FC">
      <w:pPr>
        <w:spacing w:line="360" w:lineRule="auto"/>
        <w:ind w:left="187" w:right="43"/>
        <w:jc w:val="center"/>
        <w:rPr>
          <w:rFonts w:ascii="Bookman Old Style" w:hAnsi="Bookman Old Style" w:cs="Arial"/>
          <w:b/>
          <w:sz w:val="28"/>
          <w:szCs w:val="28"/>
          <w:u w:val="single"/>
          <w:lang w:val="el-GR"/>
        </w:rPr>
      </w:pPr>
      <w:r>
        <w:rPr>
          <w:rFonts w:ascii="Bookman Old Style" w:hAnsi="Bookman Old Style" w:cs="Arial"/>
          <w:bCs/>
          <w:sz w:val="28"/>
          <w:szCs w:val="28"/>
          <w:lang w:val="el-GR"/>
        </w:rPr>
        <w:t>[Τ. ΨΑΡΑ-ΜΙΛΤΙΑΔΟΥ, ΣΤ. ΧΑΤΖΗΓΙΑΝΝΗ, Η. ΓΕΩΡΓΙΟΥ.</w:t>
      </w:r>
      <w:r>
        <w:rPr>
          <w:rFonts w:ascii="Bookman Old Style" w:hAnsi="Bookman Old Style" w:cs="Arial"/>
          <w:b/>
          <w:sz w:val="28"/>
          <w:szCs w:val="28"/>
          <w:lang w:val="el-GR"/>
        </w:rPr>
        <w:t xml:space="preserve"> </w:t>
      </w:r>
      <w:r>
        <w:rPr>
          <w:rFonts w:ascii="Bookman Old Style" w:hAnsi="Bookman Old Style" w:cs="Arial"/>
          <w:bCs/>
          <w:i/>
          <w:iCs/>
          <w:sz w:val="28"/>
          <w:szCs w:val="28"/>
          <w:lang w:val="el-GR"/>
        </w:rPr>
        <w:t>Δ</w:t>
      </w:r>
      <w:r w:rsidRPr="004D797C">
        <w:rPr>
          <w:rFonts w:ascii="Bookman Old Style" w:hAnsi="Bookman Old Style" w:cs="Arial"/>
          <w:bCs/>
          <w:i/>
          <w:iCs/>
          <w:sz w:val="28"/>
          <w:szCs w:val="28"/>
          <w:lang w:val="el-GR"/>
        </w:rPr>
        <w:t>.</w:t>
      </w:r>
      <w:r>
        <w:rPr>
          <w:rFonts w:ascii="Bookman Old Style" w:hAnsi="Bookman Old Style" w:cs="Arial"/>
          <w:bCs/>
          <w:i/>
          <w:iCs/>
          <w:sz w:val="28"/>
          <w:szCs w:val="28"/>
          <w:lang w:val="el-GR"/>
        </w:rPr>
        <w:t>Δ</w:t>
      </w:r>
      <w:r w:rsidRPr="004D797C">
        <w:rPr>
          <w:rFonts w:ascii="Bookman Old Style" w:hAnsi="Bookman Old Style" w:cs="Arial"/>
          <w:bCs/>
          <w:i/>
          <w:iCs/>
          <w:sz w:val="28"/>
          <w:szCs w:val="28"/>
          <w:lang w:val="el-GR"/>
        </w:rPr>
        <w:t>.]</w:t>
      </w:r>
    </w:p>
    <w:p w14:paraId="7E1BD410" w14:textId="77777777" w:rsidR="00B554FC" w:rsidRPr="004D797C" w:rsidRDefault="00B554FC" w:rsidP="00B554FC">
      <w:pPr>
        <w:spacing w:line="360" w:lineRule="auto"/>
        <w:ind w:left="187" w:right="43"/>
        <w:jc w:val="right"/>
        <w:rPr>
          <w:rFonts w:ascii="Bookman Old Style" w:hAnsi="Bookman Old Style" w:cs="Arial"/>
          <w:b/>
          <w:sz w:val="28"/>
          <w:szCs w:val="28"/>
          <w:u w:val="single"/>
          <w:lang w:val="el-GR"/>
        </w:rPr>
      </w:pPr>
    </w:p>
    <w:p w14:paraId="0CA37615" w14:textId="77777777" w:rsidR="00B554FC" w:rsidRPr="009B2FAF" w:rsidRDefault="00B554FC" w:rsidP="00B554FC">
      <w:pPr>
        <w:spacing w:line="360" w:lineRule="auto"/>
        <w:ind w:right="43"/>
        <w:jc w:val="center"/>
        <w:rPr>
          <w:rFonts w:ascii="Bookman Old Style" w:hAnsi="Bookman Old Style" w:cs="Arial"/>
          <w:sz w:val="28"/>
          <w:szCs w:val="28"/>
          <w:lang w:val="el-GR"/>
        </w:rPr>
      </w:pPr>
      <w:r>
        <w:rPr>
          <w:rFonts w:ascii="Bookman Old Style" w:hAnsi="Bookman Old Style" w:cs="Arial"/>
          <w:sz w:val="28"/>
          <w:szCs w:val="28"/>
          <w:lang w:val="pt-PT"/>
        </w:rPr>
        <w:t>Melinda</w:t>
      </w:r>
      <w:r w:rsidRPr="009B2FAF">
        <w:rPr>
          <w:rFonts w:ascii="Bookman Old Style" w:hAnsi="Bookman Old Style" w:cs="Arial"/>
          <w:sz w:val="28"/>
          <w:szCs w:val="28"/>
          <w:lang w:val="el-GR"/>
        </w:rPr>
        <w:t xml:space="preserve"> </w:t>
      </w:r>
      <w:r>
        <w:rPr>
          <w:rFonts w:ascii="Bookman Old Style" w:hAnsi="Bookman Old Style" w:cs="Arial"/>
          <w:sz w:val="28"/>
          <w:szCs w:val="28"/>
          <w:lang w:val="pt-PT"/>
        </w:rPr>
        <w:t>Matute</w:t>
      </w:r>
      <w:r w:rsidRPr="009B2FAF">
        <w:rPr>
          <w:rFonts w:ascii="Bookman Old Style" w:hAnsi="Bookman Old Style" w:cs="Arial"/>
          <w:sz w:val="28"/>
          <w:szCs w:val="28"/>
          <w:lang w:val="el-GR"/>
        </w:rPr>
        <w:t xml:space="preserve"> </w:t>
      </w:r>
      <w:r>
        <w:rPr>
          <w:rFonts w:ascii="Bookman Old Style" w:hAnsi="Bookman Old Style" w:cs="Arial"/>
          <w:sz w:val="28"/>
          <w:szCs w:val="28"/>
          <w:lang w:val="pt-PT"/>
        </w:rPr>
        <w:t>Respicio</w:t>
      </w:r>
    </w:p>
    <w:p w14:paraId="75F5B84D" w14:textId="600E875A" w:rsidR="00B554FC" w:rsidRPr="009B2FAF" w:rsidRDefault="00B554FC" w:rsidP="00B554FC">
      <w:pPr>
        <w:spacing w:line="360" w:lineRule="auto"/>
        <w:ind w:left="2070" w:right="43"/>
        <w:jc w:val="right"/>
        <w:rPr>
          <w:rFonts w:ascii="Bookman Old Style" w:hAnsi="Bookman Old Style" w:cs="Arial"/>
          <w:sz w:val="28"/>
          <w:szCs w:val="28"/>
          <w:u w:val="single"/>
          <w:lang w:val="el-GR"/>
        </w:rPr>
      </w:pPr>
      <w:proofErr w:type="spellStart"/>
      <w:r>
        <w:rPr>
          <w:rFonts w:ascii="Bookman Old Style" w:hAnsi="Bookman Old Style" w:cs="Arial"/>
          <w:sz w:val="28"/>
          <w:szCs w:val="28"/>
          <w:u w:val="single"/>
          <w:lang w:val="el-GR"/>
        </w:rPr>
        <w:t>Εφεσείουσα</w:t>
      </w:r>
      <w:proofErr w:type="spellEnd"/>
    </w:p>
    <w:p w14:paraId="6EAC5669" w14:textId="77777777" w:rsidR="00B554FC" w:rsidRDefault="00B554FC" w:rsidP="00B554FC">
      <w:pPr>
        <w:spacing w:line="360" w:lineRule="auto"/>
        <w:ind w:left="2880" w:right="43" w:firstLine="720"/>
        <w:rPr>
          <w:rFonts w:ascii="Bookman Old Style" w:hAnsi="Bookman Old Style" w:cs="Arial"/>
          <w:sz w:val="28"/>
          <w:szCs w:val="28"/>
          <w:lang w:val="el-GR"/>
        </w:rPr>
      </w:pPr>
      <w:r>
        <w:rPr>
          <w:rFonts w:ascii="Bookman Old Style" w:hAnsi="Bookman Old Style" w:cs="Arial"/>
          <w:sz w:val="28"/>
          <w:szCs w:val="28"/>
          <w:lang w:val="el-GR"/>
        </w:rPr>
        <w:t>και</w:t>
      </w:r>
    </w:p>
    <w:p w14:paraId="647BDE79" w14:textId="31CF664B" w:rsidR="00B554FC" w:rsidRDefault="00B554FC" w:rsidP="00B554FC">
      <w:pPr>
        <w:spacing w:line="360" w:lineRule="auto"/>
        <w:ind w:right="43"/>
        <w:jc w:val="center"/>
        <w:rPr>
          <w:rFonts w:ascii="Bookman Old Style" w:hAnsi="Bookman Old Style" w:cs="Arial"/>
          <w:sz w:val="28"/>
          <w:szCs w:val="28"/>
          <w:lang w:val="el-GR"/>
        </w:rPr>
      </w:pPr>
      <w:r>
        <w:rPr>
          <w:rFonts w:ascii="Bookman Old Style" w:hAnsi="Bookman Old Style" w:cs="Arial"/>
          <w:sz w:val="28"/>
          <w:szCs w:val="28"/>
          <w:lang w:val="el-GR"/>
        </w:rPr>
        <w:t xml:space="preserve">Κυπριακής Δημοκρατίας μέσω </w:t>
      </w:r>
      <w:r w:rsidR="004D797C" w:rsidRPr="004D797C">
        <w:rPr>
          <w:rFonts w:ascii="Bookman Old Style" w:hAnsi="Bookman Old Style" w:cs="Arial"/>
          <w:sz w:val="28"/>
          <w:szCs w:val="28"/>
          <w:lang w:val="el-GR"/>
        </w:rPr>
        <w:t xml:space="preserve"> </w:t>
      </w:r>
      <w:r>
        <w:rPr>
          <w:rFonts w:ascii="Bookman Old Style" w:hAnsi="Bookman Old Style" w:cs="Arial"/>
          <w:sz w:val="28"/>
          <w:szCs w:val="28"/>
          <w:lang w:val="el-GR"/>
        </w:rPr>
        <w:t>Αν. Διευθ</w:t>
      </w:r>
      <w:r w:rsidR="004D797C">
        <w:rPr>
          <w:rFonts w:ascii="Bookman Old Style" w:hAnsi="Bookman Old Style" w:cs="Arial"/>
          <w:sz w:val="28"/>
          <w:szCs w:val="28"/>
          <w:lang w:val="el-GR"/>
        </w:rPr>
        <w:t>υντή</w:t>
      </w:r>
      <w:r>
        <w:rPr>
          <w:rFonts w:ascii="Bookman Old Style" w:hAnsi="Bookman Old Style" w:cs="Arial"/>
          <w:sz w:val="28"/>
          <w:szCs w:val="28"/>
          <w:lang w:val="el-GR"/>
        </w:rPr>
        <w:t xml:space="preserve"> Τμήματος Αρχείου Πληθυσμού και Μετανάστευσης</w:t>
      </w:r>
    </w:p>
    <w:p w14:paraId="7F12AA2F" w14:textId="286B74CB" w:rsidR="00B554FC" w:rsidRDefault="00B554FC" w:rsidP="00B554FC">
      <w:pPr>
        <w:spacing w:line="360" w:lineRule="auto"/>
        <w:ind w:left="3960" w:right="43" w:firstLine="360"/>
        <w:jc w:val="right"/>
        <w:rPr>
          <w:rFonts w:ascii="Bookman Old Style" w:hAnsi="Bookman Old Style" w:cs="Arial"/>
          <w:i/>
          <w:iCs/>
          <w:sz w:val="28"/>
          <w:szCs w:val="28"/>
          <w:u w:val="single"/>
          <w:lang w:val="el-GR"/>
        </w:rPr>
      </w:pPr>
      <w:r>
        <w:rPr>
          <w:rFonts w:ascii="Bookman Old Style" w:hAnsi="Bookman Old Style" w:cs="Arial"/>
          <w:i/>
          <w:iCs/>
          <w:sz w:val="28"/>
          <w:szCs w:val="28"/>
          <w:u w:val="single"/>
          <w:lang w:val="el-GR"/>
        </w:rPr>
        <w:t xml:space="preserve">Εφεσίβλητη </w:t>
      </w:r>
    </w:p>
    <w:p w14:paraId="0A17D24D" w14:textId="77777777" w:rsidR="00B554FC" w:rsidRDefault="00B554FC" w:rsidP="00B554FC">
      <w:pPr>
        <w:spacing w:line="360" w:lineRule="auto"/>
        <w:ind w:right="43" w:firstLine="360"/>
        <w:rPr>
          <w:rFonts w:ascii="Bookman Old Style" w:hAnsi="Bookman Old Style" w:cs="Arial"/>
          <w:b/>
          <w:bCs/>
          <w:sz w:val="28"/>
          <w:szCs w:val="28"/>
          <w:lang w:val="el-GR"/>
        </w:rPr>
      </w:pP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p>
    <w:p w14:paraId="4E2F7A49" w14:textId="35061704" w:rsidR="00B554FC" w:rsidRDefault="00B554FC" w:rsidP="00B554FC">
      <w:pPr>
        <w:spacing w:line="360" w:lineRule="auto"/>
        <w:ind w:right="43" w:firstLine="360"/>
        <w:rPr>
          <w:rFonts w:ascii="Bookman Old Style" w:hAnsi="Bookman Old Style" w:cs="Arial"/>
          <w:b/>
          <w:bCs/>
          <w:sz w:val="28"/>
          <w:szCs w:val="28"/>
          <w:lang w:val="el-GR"/>
        </w:rPr>
      </w:pP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t>--------------------</w:t>
      </w:r>
    </w:p>
    <w:p w14:paraId="5484E62A" w14:textId="4709A0A4" w:rsidR="00B554FC" w:rsidRPr="00B554FC" w:rsidRDefault="00B554FC" w:rsidP="00B554FC">
      <w:pPr>
        <w:ind w:right="45"/>
        <w:jc w:val="both"/>
        <w:rPr>
          <w:rFonts w:ascii="Bookman Old Style" w:hAnsi="Bookman Old Style" w:cs="Arial"/>
          <w:i/>
          <w:iCs/>
          <w:sz w:val="28"/>
          <w:szCs w:val="28"/>
          <w:lang w:val="el-GR"/>
        </w:rPr>
      </w:pPr>
      <w:r w:rsidRPr="00B554FC">
        <w:rPr>
          <w:rFonts w:ascii="Bookman Old Style" w:hAnsi="Bookman Old Style" w:cs="Arial"/>
          <w:i/>
          <w:iCs/>
          <w:sz w:val="28"/>
          <w:szCs w:val="28"/>
          <w:lang w:val="el-GR"/>
        </w:rPr>
        <w:t xml:space="preserve">Χρ. </w:t>
      </w:r>
      <w:proofErr w:type="spellStart"/>
      <w:r w:rsidRPr="00B554FC">
        <w:rPr>
          <w:rFonts w:ascii="Bookman Old Style" w:hAnsi="Bookman Old Style" w:cs="Arial"/>
          <w:i/>
          <w:iCs/>
          <w:sz w:val="28"/>
          <w:szCs w:val="28"/>
          <w:lang w:val="el-GR"/>
        </w:rPr>
        <w:t>Χριστούδιας</w:t>
      </w:r>
      <w:proofErr w:type="spellEnd"/>
      <w:r w:rsidR="007F62C7">
        <w:rPr>
          <w:rFonts w:ascii="Bookman Old Style" w:hAnsi="Bookman Old Style" w:cs="Arial"/>
          <w:i/>
          <w:iCs/>
          <w:sz w:val="28"/>
          <w:szCs w:val="28"/>
          <w:lang w:val="el-GR"/>
        </w:rPr>
        <w:t>,</w:t>
      </w:r>
      <w:r w:rsidRPr="00B554FC">
        <w:rPr>
          <w:rFonts w:ascii="Bookman Old Style" w:hAnsi="Bookman Old Style" w:cs="Arial"/>
          <w:i/>
          <w:iCs/>
          <w:sz w:val="28"/>
          <w:szCs w:val="28"/>
          <w:lang w:val="el-GR"/>
        </w:rPr>
        <w:t xml:space="preserve"> για Ν. Α. </w:t>
      </w:r>
      <w:proofErr w:type="spellStart"/>
      <w:r w:rsidRPr="00B554FC">
        <w:rPr>
          <w:rFonts w:ascii="Bookman Old Style" w:hAnsi="Bookman Old Style" w:cs="Arial"/>
          <w:i/>
          <w:iCs/>
          <w:sz w:val="28"/>
          <w:szCs w:val="28"/>
          <w:lang w:val="el-GR"/>
        </w:rPr>
        <w:t>Λοΐζου</w:t>
      </w:r>
      <w:proofErr w:type="spellEnd"/>
      <w:r w:rsidRPr="00B554FC">
        <w:rPr>
          <w:rFonts w:ascii="Bookman Old Style" w:hAnsi="Bookman Old Style" w:cs="Arial"/>
          <w:i/>
          <w:iCs/>
          <w:sz w:val="28"/>
          <w:szCs w:val="28"/>
          <w:lang w:val="el-GR"/>
        </w:rPr>
        <w:t xml:space="preserve"> και Χρ. </w:t>
      </w:r>
      <w:r w:rsidR="004D797C">
        <w:rPr>
          <w:rFonts w:ascii="Bookman Old Style" w:hAnsi="Bookman Old Style" w:cs="Arial"/>
          <w:i/>
          <w:iCs/>
          <w:sz w:val="28"/>
          <w:szCs w:val="28"/>
          <w:lang w:val="el-GR"/>
        </w:rPr>
        <w:t xml:space="preserve">Γ. </w:t>
      </w:r>
      <w:proofErr w:type="spellStart"/>
      <w:r w:rsidRPr="00B554FC">
        <w:rPr>
          <w:rFonts w:ascii="Bookman Old Style" w:hAnsi="Bookman Old Style" w:cs="Arial"/>
          <w:i/>
          <w:iCs/>
          <w:sz w:val="28"/>
          <w:szCs w:val="28"/>
          <w:lang w:val="el-GR"/>
        </w:rPr>
        <w:t>Χριστούδια</w:t>
      </w:r>
      <w:r w:rsidR="004D797C">
        <w:rPr>
          <w:rFonts w:ascii="Bookman Old Style" w:hAnsi="Bookman Old Style" w:cs="Arial"/>
          <w:i/>
          <w:iCs/>
          <w:sz w:val="28"/>
          <w:szCs w:val="28"/>
          <w:lang w:val="el-GR"/>
        </w:rPr>
        <w:t>ς</w:t>
      </w:r>
      <w:proofErr w:type="spellEnd"/>
    </w:p>
    <w:p w14:paraId="350CD1AB" w14:textId="6C0F50DA" w:rsidR="00B554FC" w:rsidRPr="00B554FC" w:rsidRDefault="00B554FC" w:rsidP="00B554FC">
      <w:pPr>
        <w:spacing w:line="360" w:lineRule="auto"/>
        <w:ind w:right="43"/>
        <w:rPr>
          <w:rFonts w:ascii="Bookman Old Style" w:hAnsi="Bookman Old Style" w:cs="Arial"/>
          <w:i/>
          <w:iCs/>
          <w:sz w:val="28"/>
          <w:szCs w:val="28"/>
          <w:lang w:val="el-GR"/>
        </w:rPr>
      </w:pPr>
      <w:r w:rsidRPr="00B554FC">
        <w:rPr>
          <w:rFonts w:ascii="Bookman Old Style" w:hAnsi="Bookman Old Style" w:cs="Arial"/>
          <w:i/>
          <w:iCs/>
          <w:sz w:val="28"/>
          <w:szCs w:val="28"/>
          <w:lang w:val="el-GR"/>
        </w:rPr>
        <w:t xml:space="preserve">για </w:t>
      </w:r>
      <w:proofErr w:type="spellStart"/>
      <w:r w:rsidRPr="00B554FC">
        <w:rPr>
          <w:rFonts w:ascii="Bookman Old Style" w:hAnsi="Bookman Old Style" w:cs="Arial"/>
          <w:i/>
          <w:iCs/>
          <w:sz w:val="28"/>
          <w:szCs w:val="28"/>
          <w:lang w:val="el-GR"/>
        </w:rPr>
        <w:t>Εφεσείουσα</w:t>
      </w:r>
      <w:proofErr w:type="spellEnd"/>
    </w:p>
    <w:p w14:paraId="47D45547" w14:textId="4D3622CC" w:rsidR="00B554FC" w:rsidRDefault="00B554FC" w:rsidP="00B554FC">
      <w:pPr>
        <w:spacing w:line="360" w:lineRule="auto"/>
        <w:ind w:right="43"/>
        <w:rPr>
          <w:rFonts w:ascii="Bookman Old Style" w:hAnsi="Bookman Old Style" w:cs="Arial"/>
          <w:i/>
          <w:iCs/>
          <w:sz w:val="28"/>
          <w:szCs w:val="28"/>
          <w:lang w:val="el-GR"/>
        </w:rPr>
      </w:pPr>
      <w:r w:rsidRPr="00B554FC">
        <w:rPr>
          <w:rFonts w:ascii="Bookman Old Style" w:hAnsi="Bookman Old Style" w:cs="Arial"/>
          <w:i/>
          <w:iCs/>
          <w:sz w:val="28"/>
          <w:szCs w:val="28"/>
          <w:lang w:val="el-GR"/>
        </w:rPr>
        <w:t>Ν. Νικολάου</w:t>
      </w:r>
      <w:r w:rsidRPr="0049199B">
        <w:rPr>
          <w:rFonts w:ascii="Bookman Old Style" w:hAnsi="Bookman Old Style" w:cs="Arial"/>
          <w:i/>
          <w:iCs/>
          <w:sz w:val="28"/>
          <w:szCs w:val="28"/>
          <w:lang w:val="el-GR"/>
        </w:rPr>
        <w:t xml:space="preserve"> </w:t>
      </w:r>
      <w:r>
        <w:rPr>
          <w:rFonts w:ascii="Bookman Old Style" w:hAnsi="Bookman Old Style" w:cs="Arial"/>
          <w:i/>
          <w:iCs/>
          <w:sz w:val="28"/>
          <w:szCs w:val="28"/>
          <w:lang w:val="el-GR"/>
        </w:rPr>
        <w:t xml:space="preserve">(κα), </w:t>
      </w:r>
      <w:r w:rsidRPr="0049199B">
        <w:rPr>
          <w:rFonts w:ascii="Bookman Old Style" w:hAnsi="Bookman Old Style" w:cs="Arial"/>
          <w:i/>
          <w:iCs/>
          <w:sz w:val="28"/>
          <w:szCs w:val="28"/>
          <w:lang w:val="el-GR"/>
        </w:rPr>
        <w:t>Δικηγόρος της Δημοκρατίας, εκ μέρους του Γενικού Εισαγγελέα της Δημοκρατίας</w:t>
      </w:r>
      <w:r>
        <w:rPr>
          <w:rFonts w:ascii="Bookman Old Style" w:hAnsi="Bookman Old Style" w:cs="Arial"/>
          <w:i/>
          <w:iCs/>
          <w:sz w:val="28"/>
          <w:szCs w:val="28"/>
          <w:lang w:val="el-GR"/>
        </w:rPr>
        <w:t>, για Εφεσίβλητη</w:t>
      </w:r>
      <w:r w:rsidRPr="0049199B">
        <w:rPr>
          <w:rFonts w:ascii="Bookman Old Style" w:hAnsi="Bookman Old Style" w:cs="Arial"/>
          <w:i/>
          <w:iCs/>
          <w:sz w:val="28"/>
          <w:szCs w:val="28"/>
          <w:lang w:val="el-GR"/>
        </w:rPr>
        <w:t xml:space="preserve"> </w:t>
      </w:r>
    </w:p>
    <w:p w14:paraId="38B01AD5" w14:textId="689DE700" w:rsidR="00B554FC" w:rsidRDefault="00B554FC" w:rsidP="00B554FC">
      <w:pPr>
        <w:spacing w:line="360" w:lineRule="auto"/>
        <w:ind w:right="43"/>
        <w:rPr>
          <w:rFonts w:ascii="Bookman Old Style" w:hAnsi="Bookman Old Style" w:cs="Arial"/>
          <w:i/>
          <w:iCs/>
          <w:sz w:val="28"/>
          <w:szCs w:val="28"/>
          <w:lang w:val="el-GR"/>
        </w:rPr>
      </w:pPr>
      <w:r>
        <w:rPr>
          <w:rFonts w:ascii="Bookman Old Style" w:hAnsi="Bookman Old Style" w:cs="Arial"/>
          <w:i/>
          <w:iCs/>
          <w:sz w:val="28"/>
          <w:szCs w:val="28"/>
          <w:lang w:val="el-GR"/>
        </w:rPr>
        <w:tab/>
      </w:r>
      <w:r>
        <w:rPr>
          <w:rFonts w:ascii="Bookman Old Style" w:hAnsi="Bookman Old Style" w:cs="Arial"/>
          <w:i/>
          <w:iCs/>
          <w:sz w:val="28"/>
          <w:szCs w:val="28"/>
          <w:lang w:val="el-GR"/>
        </w:rPr>
        <w:tab/>
      </w:r>
      <w:r>
        <w:rPr>
          <w:rFonts w:ascii="Bookman Old Style" w:hAnsi="Bookman Old Style" w:cs="Arial"/>
          <w:i/>
          <w:iCs/>
          <w:sz w:val="28"/>
          <w:szCs w:val="28"/>
          <w:lang w:val="el-GR"/>
        </w:rPr>
        <w:tab/>
      </w:r>
      <w:r>
        <w:rPr>
          <w:rFonts w:ascii="Bookman Old Style" w:hAnsi="Bookman Old Style" w:cs="Arial"/>
          <w:i/>
          <w:iCs/>
          <w:sz w:val="28"/>
          <w:szCs w:val="28"/>
          <w:lang w:val="el-GR"/>
        </w:rPr>
        <w:tab/>
        <w:t xml:space="preserve">    --------------------</w:t>
      </w:r>
    </w:p>
    <w:p w14:paraId="61D55D0A" w14:textId="77777777" w:rsidR="00B554FC" w:rsidRPr="0049199B" w:rsidRDefault="00B554FC" w:rsidP="00B554FC">
      <w:pPr>
        <w:spacing w:line="360" w:lineRule="auto"/>
        <w:ind w:right="43"/>
        <w:rPr>
          <w:rFonts w:ascii="Bookman Old Style" w:hAnsi="Bookman Old Style" w:cs="Arial"/>
          <w:i/>
          <w:iCs/>
          <w:sz w:val="28"/>
          <w:szCs w:val="28"/>
          <w:lang w:val="el-GR"/>
        </w:rPr>
      </w:pPr>
    </w:p>
    <w:p w14:paraId="37D85B90" w14:textId="77777777" w:rsidR="00B554FC" w:rsidRPr="00EB699B" w:rsidRDefault="00B554FC" w:rsidP="00B554FC">
      <w:pPr>
        <w:spacing w:line="360" w:lineRule="auto"/>
        <w:ind w:right="43"/>
        <w:jc w:val="both"/>
        <w:rPr>
          <w:rFonts w:ascii="Bookman Old Style" w:hAnsi="Bookman Old Style" w:cs="Arial"/>
          <w:b/>
          <w:sz w:val="28"/>
          <w:szCs w:val="28"/>
          <w:lang w:val="el-GR"/>
        </w:rPr>
      </w:pPr>
      <w:r>
        <w:rPr>
          <w:rFonts w:ascii="Bookman Old Style" w:hAnsi="Bookman Old Style" w:cs="Arial"/>
          <w:b/>
          <w:sz w:val="28"/>
          <w:szCs w:val="28"/>
          <w:lang w:val="el-GR"/>
        </w:rPr>
        <w:t xml:space="preserve"> </w:t>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t xml:space="preserve">    </w:t>
      </w:r>
    </w:p>
    <w:p w14:paraId="023D63D4" w14:textId="77777777" w:rsidR="00B554FC" w:rsidRPr="00A32A8F" w:rsidRDefault="00B554FC" w:rsidP="00B554FC">
      <w:pPr>
        <w:spacing w:line="276" w:lineRule="auto"/>
        <w:jc w:val="both"/>
        <w:rPr>
          <w:rFonts w:ascii="Bookman Old Style" w:hAnsi="Bookman Old Style"/>
          <w:sz w:val="28"/>
          <w:szCs w:val="28"/>
          <w:lang w:val="el-GR"/>
        </w:rPr>
      </w:pPr>
      <w:r w:rsidRPr="00A32A8F">
        <w:rPr>
          <w:rFonts w:ascii="Bookman Old Style" w:hAnsi="Bookman Old Style"/>
          <w:b/>
          <w:bCs/>
          <w:sz w:val="28"/>
          <w:szCs w:val="28"/>
          <w:lang w:val="el-GR"/>
        </w:rPr>
        <w:t xml:space="preserve">Τ.,ΨΑΡΑ-ΜΙΛΤΙΑΔΟΥ, Δ.:  </w:t>
      </w:r>
      <w:r w:rsidRPr="00A32A8F">
        <w:rPr>
          <w:rFonts w:ascii="Bookman Old Style" w:hAnsi="Bookman Old Style"/>
          <w:sz w:val="28"/>
          <w:szCs w:val="28"/>
          <w:lang w:val="el-GR"/>
        </w:rPr>
        <w:t>Την ομόφωνη απόφαση του Δικαστηρίου θα δώσει η Δικαστής Στ. Χατζηγιάννη</w:t>
      </w:r>
    </w:p>
    <w:p w14:paraId="082B7E8E" w14:textId="77777777" w:rsidR="00B554FC" w:rsidRPr="00A32A8F" w:rsidRDefault="00B554FC" w:rsidP="00B554FC">
      <w:pPr>
        <w:spacing w:line="276" w:lineRule="auto"/>
        <w:jc w:val="center"/>
        <w:rPr>
          <w:rFonts w:ascii="Bookman Old Style" w:hAnsi="Bookman Old Style"/>
          <w:sz w:val="28"/>
          <w:szCs w:val="28"/>
          <w:lang w:val="el-GR"/>
        </w:rPr>
      </w:pPr>
    </w:p>
    <w:p w14:paraId="07A2CC75" w14:textId="77777777" w:rsidR="00B554FC" w:rsidRDefault="00B554FC" w:rsidP="00B554FC">
      <w:pPr>
        <w:spacing w:line="276" w:lineRule="auto"/>
        <w:jc w:val="center"/>
        <w:rPr>
          <w:rFonts w:ascii="Bookman Old Style" w:hAnsi="Bookman Old Style"/>
          <w:b/>
          <w:bCs/>
          <w:sz w:val="28"/>
          <w:szCs w:val="28"/>
          <w:lang w:val="el-GR"/>
        </w:rPr>
      </w:pPr>
    </w:p>
    <w:p w14:paraId="0B8A57D3" w14:textId="77777777" w:rsidR="00B554FC" w:rsidRPr="00A32A8F" w:rsidRDefault="00B554FC" w:rsidP="00B554FC">
      <w:pPr>
        <w:spacing w:line="276" w:lineRule="auto"/>
        <w:jc w:val="center"/>
        <w:rPr>
          <w:rFonts w:ascii="Bookman Old Style" w:hAnsi="Bookman Old Style"/>
          <w:b/>
          <w:bCs/>
          <w:sz w:val="28"/>
          <w:szCs w:val="28"/>
          <w:lang w:val="el-GR"/>
        </w:rPr>
      </w:pPr>
      <w:r w:rsidRPr="00A32A8F">
        <w:rPr>
          <w:rFonts w:ascii="Bookman Old Style" w:hAnsi="Bookman Old Style"/>
          <w:b/>
          <w:bCs/>
          <w:sz w:val="28"/>
          <w:szCs w:val="28"/>
          <w:lang w:val="el-GR"/>
        </w:rPr>
        <w:t>Α Π Ο Φ Α Σ Η</w:t>
      </w:r>
    </w:p>
    <w:p w14:paraId="5557EE21" w14:textId="77777777" w:rsidR="00B554FC" w:rsidRPr="00A32A8F" w:rsidRDefault="00B554FC" w:rsidP="00B554FC">
      <w:pPr>
        <w:spacing w:line="276" w:lineRule="auto"/>
        <w:jc w:val="center"/>
        <w:rPr>
          <w:rFonts w:ascii="Bookman Old Style" w:hAnsi="Bookman Old Style"/>
          <w:b/>
          <w:bCs/>
          <w:sz w:val="28"/>
          <w:szCs w:val="28"/>
          <w:lang w:val="el-GR"/>
        </w:rPr>
      </w:pPr>
    </w:p>
    <w:p w14:paraId="70CA33AE" w14:textId="4181B6AA" w:rsidR="00B554FC" w:rsidRDefault="00B554FC" w:rsidP="00D033C8">
      <w:pPr>
        <w:spacing w:line="480" w:lineRule="auto"/>
        <w:jc w:val="both"/>
        <w:rPr>
          <w:rFonts w:ascii="Bookman Old Style" w:hAnsi="Bookman Old Style"/>
          <w:sz w:val="28"/>
          <w:szCs w:val="28"/>
          <w:lang w:val="el-GR"/>
        </w:rPr>
      </w:pPr>
      <w:r w:rsidRPr="00A32A8F">
        <w:rPr>
          <w:rFonts w:ascii="Bookman Old Style" w:hAnsi="Bookman Old Style"/>
          <w:b/>
          <w:bCs/>
          <w:sz w:val="28"/>
          <w:szCs w:val="28"/>
          <w:lang w:val="el-GR"/>
        </w:rPr>
        <w:t>ΧΑΤΖΗΓΙΑΝΝΗ, Δ</w:t>
      </w:r>
      <w:r w:rsidRPr="00205440">
        <w:rPr>
          <w:rFonts w:ascii="Bookman Old Style" w:hAnsi="Bookman Old Style"/>
          <w:b/>
          <w:bCs/>
          <w:sz w:val="28"/>
          <w:szCs w:val="28"/>
          <w:lang w:val="el-GR"/>
        </w:rPr>
        <w:t>.</w:t>
      </w:r>
      <w:r>
        <w:rPr>
          <w:rFonts w:ascii="Bookman Old Style" w:hAnsi="Bookman Old Style"/>
          <w:b/>
          <w:bCs/>
          <w:sz w:val="28"/>
          <w:szCs w:val="28"/>
          <w:lang w:val="el-GR"/>
        </w:rPr>
        <w:t xml:space="preserve">:  </w:t>
      </w:r>
      <w:r w:rsidR="00D033C8">
        <w:rPr>
          <w:rFonts w:ascii="Bookman Old Style" w:hAnsi="Bookman Old Style"/>
          <w:sz w:val="28"/>
          <w:szCs w:val="28"/>
          <w:lang w:val="el-GR"/>
        </w:rPr>
        <w:t xml:space="preserve">Η </w:t>
      </w:r>
      <w:proofErr w:type="spellStart"/>
      <w:r w:rsidR="00D033C8">
        <w:rPr>
          <w:rFonts w:ascii="Bookman Old Style" w:hAnsi="Bookman Old Style"/>
          <w:sz w:val="28"/>
          <w:szCs w:val="28"/>
          <w:lang w:val="el-GR"/>
        </w:rPr>
        <w:t>Εφεσείουσα</w:t>
      </w:r>
      <w:proofErr w:type="spellEnd"/>
      <w:r w:rsidR="00D033C8">
        <w:rPr>
          <w:rFonts w:ascii="Bookman Old Style" w:hAnsi="Bookman Old Style"/>
          <w:sz w:val="28"/>
          <w:szCs w:val="28"/>
          <w:lang w:val="el-GR"/>
        </w:rPr>
        <w:t xml:space="preserve">, η οποία κατάγεται από τις Φιλιππίνες, αφίχθηκε στη Δημοκρατία στις 28.11.2008 με σκοπό να εργαστεί ως οικιακή βοηθός.  Μετά από αίτημα της </w:t>
      </w:r>
      <w:proofErr w:type="spellStart"/>
      <w:r w:rsidR="00D033C8">
        <w:rPr>
          <w:rFonts w:ascii="Bookman Old Style" w:hAnsi="Bookman Old Style"/>
          <w:sz w:val="28"/>
          <w:szCs w:val="28"/>
          <w:lang w:val="el-GR"/>
        </w:rPr>
        <w:t>ημερ</w:t>
      </w:r>
      <w:proofErr w:type="spellEnd"/>
      <w:r w:rsidR="00D033C8">
        <w:rPr>
          <w:rFonts w:ascii="Bookman Old Style" w:hAnsi="Bookman Old Style"/>
          <w:sz w:val="28"/>
          <w:szCs w:val="28"/>
          <w:lang w:val="el-GR"/>
        </w:rPr>
        <w:t>. 3.3.2009 της παραχωρήθηκε άδεια προσωρινής παρα</w:t>
      </w:r>
      <w:r w:rsidR="00B53E2A">
        <w:rPr>
          <w:rFonts w:ascii="Bookman Old Style" w:hAnsi="Bookman Old Style"/>
          <w:sz w:val="28"/>
          <w:szCs w:val="28"/>
          <w:lang w:val="el-GR"/>
        </w:rPr>
        <w:t>μονής</w:t>
      </w:r>
      <w:r w:rsidR="00D033C8">
        <w:rPr>
          <w:rFonts w:ascii="Bookman Old Style" w:hAnsi="Bookman Old Style"/>
          <w:sz w:val="28"/>
          <w:szCs w:val="28"/>
          <w:lang w:val="el-GR"/>
        </w:rPr>
        <w:t xml:space="preserve"> μέχρι τις 28.11.2012.</w:t>
      </w:r>
    </w:p>
    <w:p w14:paraId="54409D89" w14:textId="77777777" w:rsidR="00D033C8" w:rsidRDefault="00D033C8" w:rsidP="00D033C8">
      <w:pPr>
        <w:spacing w:line="480" w:lineRule="auto"/>
        <w:jc w:val="both"/>
        <w:rPr>
          <w:rFonts w:ascii="Bookman Old Style" w:hAnsi="Bookman Old Style"/>
          <w:sz w:val="28"/>
          <w:szCs w:val="28"/>
          <w:lang w:val="el-GR"/>
        </w:rPr>
      </w:pPr>
    </w:p>
    <w:p w14:paraId="0058BC5B" w14:textId="77777777" w:rsidR="009B2FAF" w:rsidRDefault="00D033C8" w:rsidP="009B2FA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Στις 20.9.2009 εξασφάλισε έγγραφο αποδέσμευσης από την εργοδότρια της και στις 21.12.2009, άλλο πρόσωπο εξασφάλισε έγκριση από το Υπουργείο Εσωτερικών για να την </w:t>
      </w:r>
      <w:proofErr w:type="spellStart"/>
      <w:r>
        <w:rPr>
          <w:rFonts w:ascii="Bookman Old Style" w:hAnsi="Bookman Old Style"/>
          <w:sz w:val="28"/>
          <w:szCs w:val="28"/>
          <w:lang w:val="el-GR"/>
        </w:rPr>
        <w:t>εργοδοτήσει</w:t>
      </w:r>
      <w:proofErr w:type="spellEnd"/>
      <w:r>
        <w:rPr>
          <w:rFonts w:ascii="Bookman Old Style" w:hAnsi="Bookman Old Style"/>
          <w:sz w:val="28"/>
          <w:szCs w:val="28"/>
          <w:lang w:val="el-GR"/>
        </w:rPr>
        <w:t xml:space="preserve">.  Ωστόσο,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δεν αποτάθηκε στο Τμήμα Αρχείου Πληθυσμού και Μετανάστευσης για να διευθετήσει την παραμονή της και τα στοιχεία της τοποθετήθηκαν στον κατάλογο αναζητούμενων προσώπων της Αστυνομίας.  Επιπρόσθετα, ο </w:t>
      </w:r>
      <w:proofErr w:type="spellStart"/>
      <w:r>
        <w:rPr>
          <w:rFonts w:ascii="Bookman Old Style" w:hAnsi="Bookman Old Style"/>
          <w:sz w:val="28"/>
          <w:szCs w:val="28"/>
          <w:lang w:val="el-GR"/>
        </w:rPr>
        <w:t>προτιθέμενος</w:t>
      </w:r>
      <w:proofErr w:type="spellEnd"/>
      <w:r>
        <w:rPr>
          <w:rFonts w:ascii="Bookman Old Style" w:hAnsi="Bookman Old Style"/>
          <w:sz w:val="28"/>
          <w:szCs w:val="28"/>
          <w:lang w:val="el-GR"/>
        </w:rPr>
        <w:t xml:space="preserve"> εργοδότης της, σε γραπτή κατάθεση του στην ΥΑΜ Λάρνακας, δήλωσε ότι από τα τέλη Ιανουαρίου 2010,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εγκατέλειψε την οικία του και διέμενε σε άγνωστη σ’ αυτόν διεύθυνση. </w:t>
      </w:r>
      <w:r w:rsidR="00A77ADC">
        <w:rPr>
          <w:rFonts w:ascii="Bookman Old Style" w:hAnsi="Bookman Old Style"/>
          <w:sz w:val="28"/>
          <w:szCs w:val="28"/>
          <w:lang w:val="el-GR"/>
        </w:rPr>
        <w:t xml:space="preserve">Έκτοτε η </w:t>
      </w:r>
      <w:proofErr w:type="spellStart"/>
      <w:r w:rsidR="00A77ADC">
        <w:rPr>
          <w:rFonts w:ascii="Bookman Old Style" w:hAnsi="Bookman Old Style"/>
          <w:sz w:val="28"/>
          <w:szCs w:val="28"/>
          <w:lang w:val="el-GR"/>
        </w:rPr>
        <w:t>Εφεσείουσα</w:t>
      </w:r>
      <w:proofErr w:type="spellEnd"/>
      <w:r w:rsidR="00A77ADC">
        <w:rPr>
          <w:rFonts w:ascii="Bookman Old Style" w:hAnsi="Bookman Old Style"/>
          <w:sz w:val="28"/>
          <w:szCs w:val="28"/>
          <w:lang w:val="el-GR"/>
        </w:rPr>
        <w:t xml:space="preserve"> διέμενε παράνομα στη Δημοκρατία για δύο περίπου χρόνια. </w:t>
      </w:r>
    </w:p>
    <w:p w14:paraId="66D4ABA0" w14:textId="77777777" w:rsidR="009B2FAF" w:rsidRDefault="009B2FAF" w:rsidP="009B2FAF">
      <w:pPr>
        <w:spacing w:line="480" w:lineRule="auto"/>
        <w:jc w:val="both"/>
        <w:rPr>
          <w:rFonts w:ascii="Bookman Old Style" w:hAnsi="Bookman Old Style"/>
          <w:sz w:val="28"/>
          <w:szCs w:val="28"/>
          <w:lang w:val="el-GR"/>
        </w:rPr>
      </w:pPr>
    </w:p>
    <w:p w14:paraId="1471D4B1" w14:textId="673E9485" w:rsidR="004D797C" w:rsidRDefault="00A77ADC" w:rsidP="009B2FAF">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lastRenderedPageBreak/>
        <w:t xml:space="preserve"> Στις 18.8.2011 τέλεσε γάμο με Ελληνοκύπριο κα</w:t>
      </w:r>
      <w:r w:rsidR="004D797C">
        <w:rPr>
          <w:rFonts w:ascii="Bookman Old Style" w:hAnsi="Bookman Old Style"/>
          <w:sz w:val="28"/>
          <w:szCs w:val="28"/>
          <w:lang w:val="el-GR"/>
        </w:rPr>
        <w:t>ι</w:t>
      </w:r>
      <w:r>
        <w:rPr>
          <w:rFonts w:ascii="Bookman Old Style" w:hAnsi="Bookman Old Style"/>
          <w:sz w:val="28"/>
          <w:szCs w:val="28"/>
          <w:lang w:val="el-GR"/>
        </w:rPr>
        <w:t xml:space="preserve"> στις 25.10.2011 αιτήθηκε ανανέωση της άδειας προσωρινής παραμονής της ως σύζυγος Κύπριου Πολίτη, η οποία της παραχωρήθηκε μέχρι τις 29.6.2013.  </w:t>
      </w:r>
    </w:p>
    <w:p w14:paraId="0FF173E1" w14:textId="77777777" w:rsidR="004D797C" w:rsidRDefault="004D797C" w:rsidP="004D797C">
      <w:pPr>
        <w:spacing w:line="480" w:lineRule="auto"/>
        <w:ind w:firstLine="720"/>
        <w:jc w:val="both"/>
        <w:rPr>
          <w:rFonts w:ascii="Bookman Old Style" w:hAnsi="Bookman Old Style"/>
          <w:sz w:val="28"/>
          <w:szCs w:val="28"/>
          <w:lang w:val="el-GR"/>
        </w:rPr>
      </w:pPr>
    </w:p>
    <w:p w14:paraId="787BA3CF" w14:textId="69327A77" w:rsidR="00503683" w:rsidRDefault="00A77ADC" w:rsidP="00B4491A">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Στις 13.7.2012, ο Ελληνοκύπριος σύζυγος της </w:t>
      </w:r>
      <w:proofErr w:type="spellStart"/>
      <w:r>
        <w:rPr>
          <w:rFonts w:ascii="Bookman Old Style" w:hAnsi="Bookman Old Style"/>
          <w:sz w:val="28"/>
          <w:szCs w:val="28"/>
          <w:lang w:val="el-GR"/>
        </w:rPr>
        <w:t>Εφεσείου</w:t>
      </w:r>
      <w:r w:rsidR="00B53E2A">
        <w:rPr>
          <w:rFonts w:ascii="Bookman Old Style" w:hAnsi="Bookman Old Style"/>
          <w:sz w:val="28"/>
          <w:szCs w:val="28"/>
          <w:lang w:val="el-GR"/>
        </w:rPr>
        <w:t>σ</w:t>
      </w:r>
      <w:r>
        <w:rPr>
          <w:rFonts w:ascii="Bookman Old Style" w:hAnsi="Bookman Old Style"/>
          <w:sz w:val="28"/>
          <w:szCs w:val="28"/>
          <w:lang w:val="el-GR"/>
        </w:rPr>
        <w:t>ας</w:t>
      </w:r>
      <w:proofErr w:type="spellEnd"/>
      <w:r>
        <w:rPr>
          <w:rFonts w:ascii="Bookman Old Style" w:hAnsi="Bookman Old Style"/>
          <w:sz w:val="28"/>
          <w:szCs w:val="28"/>
          <w:lang w:val="el-GR"/>
        </w:rPr>
        <w:t xml:space="preserve"> απεβίωσε και στις 31.8.2012 ο δικηγόρος </w:t>
      </w:r>
      <w:r w:rsidR="00B4491A">
        <w:rPr>
          <w:rFonts w:ascii="Bookman Old Style" w:hAnsi="Bookman Old Style"/>
          <w:sz w:val="28"/>
          <w:szCs w:val="28"/>
          <w:lang w:val="el-GR"/>
        </w:rPr>
        <w:t>της,</w:t>
      </w:r>
      <w:r>
        <w:rPr>
          <w:rFonts w:ascii="Bookman Old Style" w:hAnsi="Bookman Old Style"/>
          <w:sz w:val="28"/>
          <w:szCs w:val="28"/>
          <w:lang w:val="el-GR"/>
        </w:rPr>
        <w:t xml:space="preserve"> αφού ενημέρωσε σχετικά το Τμήμα, αιτήθηκε την εξασφάλιση νέας άδειας παραμονής της.  </w:t>
      </w:r>
      <w:r w:rsidR="00B4491A">
        <w:rPr>
          <w:rFonts w:ascii="Bookman Old Style" w:hAnsi="Bookman Old Style"/>
          <w:sz w:val="28"/>
          <w:szCs w:val="28"/>
          <w:lang w:val="el-GR"/>
        </w:rPr>
        <w:t>Η</w:t>
      </w:r>
      <w:r w:rsidR="00503683">
        <w:rPr>
          <w:rFonts w:ascii="Bookman Old Style" w:hAnsi="Bookman Old Style"/>
          <w:sz w:val="28"/>
          <w:szCs w:val="28"/>
          <w:lang w:val="el-GR"/>
        </w:rPr>
        <w:t xml:space="preserve"> Εφεσίβλητη</w:t>
      </w:r>
      <w:r w:rsidR="00B4491A">
        <w:rPr>
          <w:rFonts w:ascii="Bookman Old Style" w:hAnsi="Bookman Old Style"/>
          <w:sz w:val="28"/>
          <w:szCs w:val="28"/>
          <w:lang w:val="el-GR"/>
        </w:rPr>
        <w:t>,</w:t>
      </w:r>
      <w:r w:rsidR="00503683">
        <w:rPr>
          <w:rFonts w:ascii="Bookman Old Style" w:hAnsi="Bookman Old Style"/>
          <w:sz w:val="28"/>
          <w:szCs w:val="28"/>
          <w:lang w:val="el-GR"/>
        </w:rPr>
        <w:t xml:space="preserve"> με επιστολή </w:t>
      </w:r>
      <w:r w:rsidR="00B4491A">
        <w:rPr>
          <w:rFonts w:ascii="Bookman Old Style" w:hAnsi="Bookman Old Style"/>
          <w:sz w:val="28"/>
          <w:szCs w:val="28"/>
          <w:lang w:val="el-GR"/>
        </w:rPr>
        <w:t xml:space="preserve">της </w:t>
      </w:r>
      <w:proofErr w:type="spellStart"/>
      <w:r w:rsidR="00B4491A">
        <w:rPr>
          <w:rFonts w:ascii="Bookman Old Style" w:hAnsi="Bookman Old Style"/>
          <w:sz w:val="28"/>
          <w:szCs w:val="28"/>
          <w:lang w:val="el-GR"/>
        </w:rPr>
        <w:t>ημερ</w:t>
      </w:r>
      <w:proofErr w:type="spellEnd"/>
      <w:r w:rsidR="00B4491A">
        <w:rPr>
          <w:rFonts w:ascii="Bookman Old Style" w:hAnsi="Bookman Old Style"/>
          <w:sz w:val="28"/>
          <w:szCs w:val="28"/>
          <w:lang w:val="el-GR"/>
        </w:rPr>
        <w:t xml:space="preserve">. </w:t>
      </w:r>
      <w:r w:rsidR="00B4491A" w:rsidRPr="009B2FAF">
        <w:rPr>
          <w:rFonts w:ascii="Bookman Old Style" w:hAnsi="Bookman Old Style"/>
          <w:b/>
          <w:bCs/>
          <w:sz w:val="28"/>
          <w:szCs w:val="28"/>
          <w:lang w:val="el-GR"/>
        </w:rPr>
        <w:t>24.9.2012</w:t>
      </w:r>
      <w:r w:rsidR="00503683">
        <w:rPr>
          <w:rFonts w:ascii="Bookman Old Style" w:hAnsi="Bookman Old Style"/>
          <w:sz w:val="28"/>
          <w:szCs w:val="28"/>
          <w:lang w:val="el-GR"/>
        </w:rPr>
        <w:t xml:space="preserve"> προς τον δικηγόρο της </w:t>
      </w:r>
      <w:proofErr w:type="spellStart"/>
      <w:r w:rsidR="00503683">
        <w:rPr>
          <w:rFonts w:ascii="Bookman Old Style" w:hAnsi="Bookman Old Style"/>
          <w:sz w:val="28"/>
          <w:szCs w:val="28"/>
          <w:lang w:val="el-GR"/>
        </w:rPr>
        <w:t>Εφεσείουσας</w:t>
      </w:r>
      <w:proofErr w:type="spellEnd"/>
      <w:r w:rsidR="00503683">
        <w:rPr>
          <w:rFonts w:ascii="Bookman Old Style" w:hAnsi="Bookman Old Style"/>
          <w:sz w:val="28"/>
          <w:szCs w:val="28"/>
          <w:lang w:val="el-GR"/>
        </w:rPr>
        <w:t>, τον πληροφόρησε ότι</w:t>
      </w:r>
      <w:r w:rsidR="00B4491A">
        <w:rPr>
          <w:rFonts w:ascii="Bookman Old Style" w:hAnsi="Bookman Old Style"/>
          <w:sz w:val="28"/>
          <w:szCs w:val="28"/>
          <w:lang w:val="el-GR"/>
        </w:rPr>
        <w:t>,</w:t>
      </w:r>
      <w:r w:rsidR="00503683">
        <w:rPr>
          <w:rFonts w:ascii="Bookman Old Style" w:hAnsi="Bookman Old Style"/>
          <w:sz w:val="28"/>
          <w:szCs w:val="28"/>
          <w:lang w:val="el-GR"/>
        </w:rPr>
        <w:t xml:space="preserve"> με δεδομένο πως ο γάμος της με τον Ελληνοκύπριο αποβιώσαντα ήταν διάρκειας μικρότερης του ενός έτους, η άδεια της ακυρώθηκε και αυτή θα έπρεπε – με βάση το </w:t>
      </w:r>
      <w:r w:rsidR="00503683">
        <w:rPr>
          <w:rFonts w:ascii="Bookman Old Style" w:hAnsi="Bookman Old Style"/>
          <w:b/>
          <w:bCs/>
          <w:i/>
          <w:iCs/>
          <w:sz w:val="28"/>
          <w:szCs w:val="28"/>
          <w:lang w:val="el-GR"/>
        </w:rPr>
        <w:t>Άρθρο 25(1) του Ν.7(Ι)</w:t>
      </w:r>
      <w:r w:rsidR="00B4491A">
        <w:rPr>
          <w:rFonts w:ascii="Bookman Old Style" w:hAnsi="Bookman Old Style"/>
          <w:b/>
          <w:bCs/>
          <w:i/>
          <w:iCs/>
          <w:sz w:val="28"/>
          <w:szCs w:val="28"/>
          <w:lang w:val="el-GR"/>
        </w:rPr>
        <w:t>/2007,</w:t>
      </w:r>
      <w:r w:rsidR="00503683">
        <w:rPr>
          <w:rFonts w:ascii="Bookman Old Style" w:hAnsi="Bookman Old Style"/>
          <w:sz w:val="28"/>
          <w:szCs w:val="28"/>
          <w:lang w:val="el-GR"/>
        </w:rPr>
        <w:t xml:space="preserve"> το οποίο εφαρμόζεται κατ’ αναλογία για μέλη οικογένειας Κυπρίων Πολιτών – να εγκαταλείψει την Κύπρο. Περαιτέρω, με την ίδια επιστολή</w:t>
      </w:r>
      <w:r w:rsidR="00B4491A">
        <w:rPr>
          <w:rFonts w:ascii="Bookman Old Style" w:hAnsi="Bookman Old Style"/>
          <w:sz w:val="28"/>
          <w:szCs w:val="28"/>
          <w:lang w:val="el-GR"/>
        </w:rPr>
        <w:t>,</w:t>
      </w:r>
      <w:r w:rsidR="00503683">
        <w:rPr>
          <w:rFonts w:ascii="Bookman Old Style" w:hAnsi="Bookman Old Style"/>
          <w:sz w:val="28"/>
          <w:szCs w:val="28"/>
          <w:lang w:val="el-GR"/>
        </w:rPr>
        <w:t xml:space="preserve"> τον ενημέρωσε ότι η </w:t>
      </w:r>
      <w:proofErr w:type="spellStart"/>
      <w:r w:rsidR="00503683">
        <w:rPr>
          <w:rFonts w:ascii="Bookman Old Style" w:hAnsi="Bookman Old Style"/>
          <w:sz w:val="28"/>
          <w:szCs w:val="28"/>
          <w:lang w:val="el-GR"/>
        </w:rPr>
        <w:t>Εφεσείουσα</w:t>
      </w:r>
      <w:proofErr w:type="spellEnd"/>
      <w:r w:rsidR="00503683">
        <w:rPr>
          <w:rFonts w:ascii="Bookman Old Style" w:hAnsi="Bookman Old Style"/>
          <w:sz w:val="28"/>
          <w:szCs w:val="28"/>
          <w:lang w:val="el-GR"/>
        </w:rPr>
        <w:t xml:space="preserve"> θα μπορούσε να αποταθεί εντός 30 ημερών</w:t>
      </w:r>
      <w:r w:rsidR="00B4491A">
        <w:rPr>
          <w:rFonts w:ascii="Bookman Old Style" w:hAnsi="Bookman Old Style"/>
          <w:sz w:val="28"/>
          <w:szCs w:val="28"/>
          <w:lang w:val="el-GR"/>
        </w:rPr>
        <w:t>,</w:t>
      </w:r>
      <w:r w:rsidR="00503683">
        <w:rPr>
          <w:rFonts w:ascii="Bookman Old Style" w:hAnsi="Bookman Old Style"/>
          <w:sz w:val="28"/>
          <w:szCs w:val="28"/>
          <w:lang w:val="el-GR"/>
        </w:rPr>
        <w:t xml:space="preserve"> για άδεια προσωρινής παραμονής ως επισκέπτρια, νοουμένου ότι αυτή θα είχε επαρκείς πόρους συντήρησης. </w:t>
      </w:r>
    </w:p>
    <w:p w14:paraId="37FEC0A0" w14:textId="77777777" w:rsidR="00503683" w:rsidRDefault="00503683" w:rsidP="00D033C8">
      <w:pPr>
        <w:spacing w:line="480" w:lineRule="auto"/>
        <w:jc w:val="both"/>
        <w:rPr>
          <w:rFonts w:ascii="Bookman Old Style" w:hAnsi="Bookman Old Style"/>
          <w:sz w:val="28"/>
          <w:szCs w:val="28"/>
          <w:lang w:val="el-GR"/>
        </w:rPr>
      </w:pPr>
    </w:p>
    <w:p w14:paraId="37957454" w14:textId="4B053825" w:rsidR="00503683" w:rsidRDefault="00503683" w:rsidP="009B2FAF">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E03B8C">
        <w:rPr>
          <w:rFonts w:ascii="Bookman Old Style" w:hAnsi="Bookman Old Style"/>
          <w:sz w:val="28"/>
          <w:szCs w:val="28"/>
          <w:lang w:val="el-GR"/>
        </w:rPr>
        <w:t>Ωστόσο</w:t>
      </w:r>
      <w:r w:rsidR="009B2FAF" w:rsidRPr="009B2FAF">
        <w:rPr>
          <w:rFonts w:ascii="Bookman Old Style" w:hAnsi="Bookman Old Style"/>
          <w:sz w:val="28"/>
          <w:szCs w:val="28"/>
          <w:lang w:val="el-GR"/>
        </w:rPr>
        <w:t>,</w:t>
      </w:r>
      <w:r w:rsidR="00E03B8C">
        <w:rPr>
          <w:rFonts w:ascii="Bookman Old Style" w:hAnsi="Bookman Old Style"/>
          <w:sz w:val="28"/>
          <w:szCs w:val="28"/>
          <w:lang w:val="el-GR"/>
        </w:rPr>
        <w:t xml:space="preserve"> η</w:t>
      </w:r>
      <w:r>
        <w:rPr>
          <w:rFonts w:ascii="Bookman Old Style" w:hAnsi="Bookman Old Style"/>
          <w:sz w:val="28"/>
          <w:szCs w:val="28"/>
          <w:lang w:val="el-GR"/>
        </w:rPr>
        <w:t xml:space="preserve">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παρέλειψε να υποβάλει τέτοιο αίτημα εντός 30 ημερών.  Αντί αυτού,  δύο σχεδόν χρόνια μετά, με επιστολή </w:t>
      </w:r>
      <w:r>
        <w:rPr>
          <w:rFonts w:ascii="Bookman Old Style" w:hAnsi="Bookman Old Style"/>
          <w:sz w:val="28"/>
          <w:szCs w:val="28"/>
          <w:lang w:val="el-GR"/>
        </w:rPr>
        <w:lastRenderedPageBreak/>
        <w:t>τ</w:t>
      </w:r>
      <w:r w:rsidR="00F02623">
        <w:rPr>
          <w:rFonts w:ascii="Bookman Old Style" w:hAnsi="Bookman Old Style"/>
          <w:sz w:val="28"/>
          <w:szCs w:val="28"/>
          <w:lang w:val="el-GR"/>
        </w:rPr>
        <w:t>ου</w:t>
      </w:r>
      <w:r>
        <w:rPr>
          <w:rFonts w:ascii="Bookman Old Style" w:hAnsi="Bookman Old Style"/>
          <w:sz w:val="28"/>
          <w:szCs w:val="28"/>
          <w:lang w:val="el-GR"/>
        </w:rPr>
        <w:t xml:space="preserve"> δικηγόρ</w:t>
      </w:r>
      <w:r w:rsidR="00F02623">
        <w:rPr>
          <w:rFonts w:ascii="Bookman Old Style" w:hAnsi="Bookman Old Style"/>
          <w:sz w:val="28"/>
          <w:szCs w:val="28"/>
          <w:lang w:val="el-GR"/>
        </w:rPr>
        <w:t>ου</w:t>
      </w:r>
      <w:r>
        <w:rPr>
          <w:rFonts w:ascii="Bookman Old Style" w:hAnsi="Bookman Old Style"/>
          <w:sz w:val="28"/>
          <w:szCs w:val="28"/>
          <w:lang w:val="el-GR"/>
        </w:rPr>
        <w:t xml:space="preserve">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9B2FAF">
        <w:rPr>
          <w:rFonts w:ascii="Bookman Old Style" w:hAnsi="Bookman Old Style"/>
          <w:b/>
          <w:bCs/>
          <w:sz w:val="28"/>
          <w:szCs w:val="28"/>
          <w:lang w:val="el-GR"/>
        </w:rPr>
        <w:t>19.7.2014</w:t>
      </w:r>
      <w:r w:rsidR="00F02623">
        <w:rPr>
          <w:rFonts w:ascii="Bookman Old Style" w:hAnsi="Bookman Old Style"/>
          <w:b/>
          <w:bCs/>
          <w:sz w:val="28"/>
          <w:szCs w:val="28"/>
          <w:lang w:val="el-GR"/>
        </w:rPr>
        <w:t>,</w:t>
      </w:r>
      <w:r>
        <w:rPr>
          <w:rFonts w:ascii="Bookman Old Style" w:hAnsi="Bookman Old Style"/>
          <w:sz w:val="28"/>
          <w:szCs w:val="28"/>
          <w:lang w:val="el-GR"/>
        </w:rPr>
        <w:t xml:space="preserve"> αιτήθηκε για άδεια παραμονής ως επισκέπτρια, προσκομίζοντας επιστολή του Τμήματος Κοινωνικών Ασφαλίσεων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23.4.2014, με την οποία βεβαιωνόταν ότι εγκρίθηκε </w:t>
      </w:r>
      <w:r w:rsidR="00E03B8C">
        <w:rPr>
          <w:rFonts w:ascii="Bookman Old Style" w:hAnsi="Bookman Old Style"/>
          <w:sz w:val="28"/>
          <w:szCs w:val="28"/>
          <w:lang w:val="el-GR"/>
        </w:rPr>
        <w:t>αναδρομικά από 13.7.2012,</w:t>
      </w:r>
      <w:r>
        <w:rPr>
          <w:rFonts w:ascii="Bookman Old Style" w:hAnsi="Bookman Old Style"/>
          <w:sz w:val="28"/>
          <w:szCs w:val="28"/>
          <w:lang w:val="el-GR"/>
        </w:rPr>
        <w:t>η αίτηση της για σύνταξη χηρείας ύψους €470,02 μηνιαίως, επικαλούμενη επαρκείς πόρους συντήρησης</w:t>
      </w:r>
      <w:r w:rsidR="00E03B8C">
        <w:rPr>
          <w:rFonts w:ascii="Bookman Old Style" w:hAnsi="Bookman Old Style"/>
          <w:sz w:val="28"/>
          <w:szCs w:val="28"/>
          <w:lang w:val="el-GR"/>
        </w:rPr>
        <w:t>.</w:t>
      </w:r>
      <w:r w:rsidR="009B2FAF" w:rsidRPr="009B2FAF">
        <w:rPr>
          <w:rFonts w:ascii="Bookman Old Style" w:hAnsi="Bookman Old Style"/>
          <w:sz w:val="28"/>
          <w:szCs w:val="28"/>
          <w:lang w:val="el-GR"/>
        </w:rPr>
        <w:t xml:space="preserve">  </w:t>
      </w:r>
      <w:r>
        <w:rPr>
          <w:rFonts w:ascii="Bookman Old Style" w:hAnsi="Bookman Old Style"/>
          <w:sz w:val="28"/>
          <w:szCs w:val="28"/>
          <w:lang w:val="el-GR"/>
        </w:rPr>
        <w:t xml:space="preserve"> </w:t>
      </w:r>
      <w:r w:rsidR="00E03B8C">
        <w:rPr>
          <w:rFonts w:ascii="Bookman Old Style" w:hAnsi="Bookman Old Style"/>
          <w:sz w:val="28"/>
          <w:szCs w:val="28"/>
          <w:lang w:val="el-GR"/>
        </w:rPr>
        <w:t>Ε</w:t>
      </w:r>
      <w:r>
        <w:rPr>
          <w:rFonts w:ascii="Bookman Old Style" w:hAnsi="Bookman Old Style"/>
          <w:sz w:val="28"/>
          <w:szCs w:val="28"/>
          <w:lang w:val="el-GR"/>
        </w:rPr>
        <w:t xml:space="preserve">πιπρόσθετα, προσκομίσθηκε αντίγραφο κατάστασης λογαριασμού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στην </w:t>
      </w:r>
      <w:r w:rsidR="00E03B8C">
        <w:rPr>
          <w:rFonts w:ascii="Bookman Old Style" w:hAnsi="Bookman Old Style"/>
          <w:sz w:val="28"/>
          <w:szCs w:val="28"/>
          <w:lang w:val="el-GR"/>
        </w:rPr>
        <w:t>Τ</w:t>
      </w:r>
      <w:r>
        <w:rPr>
          <w:rFonts w:ascii="Bookman Old Style" w:hAnsi="Bookman Old Style"/>
          <w:sz w:val="28"/>
          <w:szCs w:val="28"/>
          <w:lang w:val="el-GR"/>
        </w:rPr>
        <w:t>ρά</w:t>
      </w:r>
      <w:r w:rsidR="00BD7BD9">
        <w:rPr>
          <w:rFonts w:ascii="Bookman Old Style" w:hAnsi="Bookman Old Style"/>
          <w:sz w:val="28"/>
          <w:szCs w:val="28"/>
          <w:lang w:val="el-GR"/>
        </w:rPr>
        <w:t>πε</w:t>
      </w:r>
      <w:r>
        <w:rPr>
          <w:rFonts w:ascii="Bookman Old Style" w:hAnsi="Bookman Old Style"/>
          <w:sz w:val="28"/>
          <w:szCs w:val="28"/>
          <w:lang w:val="el-GR"/>
        </w:rPr>
        <w:t xml:space="preserve">ζα με την κατάθεση του αναδρομικού </w:t>
      </w:r>
      <w:r w:rsidR="00BD7BD9">
        <w:rPr>
          <w:rFonts w:ascii="Bookman Old Style" w:hAnsi="Bookman Old Style"/>
          <w:sz w:val="28"/>
          <w:szCs w:val="28"/>
          <w:lang w:val="el-GR"/>
        </w:rPr>
        <w:t xml:space="preserve">ποσού της σύνταξης χηρείας και αντίγραφα πιστοποιητικών ακίνητης ιδιοκτησίας για τα κληρονομικά της μερίδια στα κατεχόμενα, μετά από διανομή της περιουσίας του αποβιώσαντος συζύγου της.  </w:t>
      </w:r>
    </w:p>
    <w:p w14:paraId="16F420DF" w14:textId="77777777" w:rsidR="00BD7BD9" w:rsidRDefault="00BD7BD9" w:rsidP="00D033C8">
      <w:pPr>
        <w:spacing w:line="480" w:lineRule="auto"/>
        <w:jc w:val="both"/>
        <w:rPr>
          <w:rFonts w:ascii="Bookman Old Style" w:hAnsi="Bookman Old Style"/>
          <w:sz w:val="28"/>
          <w:szCs w:val="28"/>
          <w:lang w:val="el-GR"/>
        </w:rPr>
      </w:pPr>
    </w:p>
    <w:p w14:paraId="50CD153E" w14:textId="51E7D60C" w:rsidR="00BD7BD9" w:rsidRDefault="00BD7BD9" w:rsidP="009B2FA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Εφεσίβλητη, με επιστολή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00E03B8C">
        <w:rPr>
          <w:rFonts w:ascii="Bookman Old Style" w:hAnsi="Bookman Old Style"/>
          <w:sz w:val="28"/>
          <w:szCs w:val="28"/>
          <w:lang w:val="el-GR"/>
        </w:rPr>
        <w:t xml:space="preserve"> </w:t>
      </w:r>
      <w:r w:rsidRPr="007946F5">
        <w:rPr>
          <w:rFonts w:ascii="Bookman Old Style" w:hAnsi="Bookman Old Style"/>
          <w:b/>
          <w:bCs/>
          <w:sz w:val="28"/>
          <w:szCs w:val="28"/>
          <w:lang w:val="el-GR"/>
        </w:rPr>
        <w:t>27.10.2014</w:t>
      </w:r>
      <w:r>
        <w:rPr>
          <w:rFonts w:ascii="Bookman Old Style" w:hAnsi="Bookman Old Style"/>
          <w:sz w:val="28"/>
          <w:szCs w:val="28"/>
          <w:lang w:val="el-GR"/>
        </w:rPr>
        <w:t xml:space="preserve">, απέρριψε το εν λόγω αίτημα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εμμένοντας στην απάντηση της που είχε δώσει με την επιστολή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946F5">
        <w:rPr>
          <w:rFonts w:ascii="Bookman Old Style" w:hAnsi="Bookman Old Style"/>
          <w:b/>
          <w:bCs/>
          <w:sz w:val="28"/>
          <w:szCs w:val="28"/>
          <w:lang w:val="el-GR"/>
        </w:rPr>
        <w:t>24.9.2012</w:t>
      </w:r>
      <w:r>
        <w:rPr>
          <w:rFonts w:ascii="Bookman Old Style" w:hAnsi="Bookman Old Style"/>
          <w:sz w:val="28"/>
          <w:szCs w:val="28"/>
          <w:lang w:val="el-GR"/>
        </w:rPr>
        <w:t xml:space="preserve">, την οποία και επεσύναψε, με αποτέλεσμα, ο δικηγόρος της με επιστολή του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946F5">
        <w:rPr>
          <w:rFonts w:ascii="Bookman Old Style" w:hAnsi="Bookman Old Style"/>
          <w:b/>
          <w:bCs/>
          <w:sz w:val="28"/>
          <w:szCs w:val="28"/>
          <w:lang w:val="el-GR"/>
        </w:rPr>
        <w:t>4.11.2014</w:t>
      </w:r>
      <w:r>
        <w:rPr>
          <w:rFonts w:ascii="Bookman Old Style" w:hAnsi="Bookman Old Style"/>
          <w:sz w:val="28"/>
          <w:szCs w:val="28"/>
          <w:lang w:val="el-GR"/>
        </w:rPr>
        <w:t xml:space="preserve"> ζήτησε την επανεξέταση της απορριπτικής απόφασης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27.10.2014, στη βάση των στοιχείων που περιείχε η αρχική  αίτηση</w:t>
      </w:r>
      <w:r w:rsidR="00E03B8C">
        <w:rPr>
          <w:rFonts w:ascii="Bookman Old Style" w:hAnsi="Bookman Old Style"/>
          <w:sz w:val="28"/>
          <w:szCs w:val="28"/>
          <w:lang w:val="el-GR"/>
        </w:rPr>
        <w:t xml:space="preserve"> της </w:t>
      </w:r>
      <w:proofErr w:type="spellStart"/>
      <w:r w:rsidR="00E03B8C">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19.7.2014.  </w:t>
      </w:r>
    </w:p>
    <w:p w14:paraId="7BFCAAD0" w14:textId="77777777" w:rsidR="00BD7BD9" w:rsidRDefault="00BD7BD9" w:rsidP="00D033C8">
      <w:pPr>
        <w:spacing w:line="480" w:lineRule="auto"/>
        <w:jc w:val="both"/>
        <w:rPr>
          <w:rFonts w:ascii="Bookman Old Style" w:hAnsi="Bookman Old Style"/>
          <w:sz w:val="28"/>
          <w:szCs w:val="28"/>
          <w:lang w:val="el-GR"/>
        </w:rPr>
      </w:pPr>
    </w:p>
    <w:p w14:paraId="418109B1" w14:textId="072791AD" w:rsidR="00BD7BD9" w:rsidRDefault="00BD7BD9"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Η Εφεσίβλητη, απάντησε στην</w:t>
      </w:r>
      <w:r w:rsidR="00E03B8C">
        <w:rPr>
          <w:rFonts w:ascii="Bookman Old Style" w:hAnsi="Bookman Old Style"/>
          <w:sz w:val="28"/>
          <w:szCs w:val="28"/>
          <w:lang w:val="el-GR"/>
        </w:rPr>
        <w:t xml:space="preserve"> ως άνω</w:t>
      </w:r>
      <w:r>
        <w:rPr>
          <w:rFonts w:ascii="Bookman Old Style" w:hAnsi="Bookman Old Style"/>
          <w:sz w:val="28"/>
          <w:szCs w:val="28"/>
          <w:lang w:val="el-GR"/>
        </w:rPr>
        <w:t xml:space="preserve"> επιστολή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4.11.2014 τ</w:t>
      </w:r>
      <w:r w:rsidR="00E03B8C">
        <w:rPr>
          <w:rFonts w:ascii="Bookman Old Style" w:hAnsi="Bookman Old Style"/>
          <w:sz w:val="28"/>
          <w:szCs w:val="28"/>
          <w:lang w:val="el-GR"/>
        </w:rPr>
        <w:t>ου</w:t>
      </w:r>
      <w:r>
        <w:rPr>
          <w:rFonts w:ascii="Bookman Old Style" w:hAnsi="Bookman Old Style"/>
          <w:sz w:val="28"/>
          <w:szCs w:val="28"/>
          <w:lang w:val="el-GR"/>
        </w:rPr>
        <w:t xml:space="preserve"> δικηγόρ</w:t>
      </w:r>
      <w:r w:rsidR="00E03B8C">
        <w:rPr>
          <w:rFonts w:ascii="Bookman Old Style" w:hAnsi="Bookman Old Style"/>
          <w:sz w:val="28"/>
          <w:szCs w:val="28"/>
          <w:lang w:val="el-GR"/>
        </w:rPr>
        <w:t>ου</w:t>
      </w:r>
      <w:r>
        <w:rPr>
          <w:rFonts w:ascii="Bookman Old Style" w:hAnsi="Bookman Old Style"/>
          <w:sz w:val="28"/>
          <w:szCs w:val="28"/>
          <w:lang w:val="el-GR"/>
        </w:rPr>
        <w:t xml:space="preserve">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με επιστολή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946F5">
        <w:rPr>
          <w:rFonts w:ascii="Bookman Old Style" w:hAnsi="Bookman Old Style"/>
          <w:b/>
          <w:bCs/>
          <w:sz w:val="28"/>
          <w:szCs w:val="28"/>
          <w:lang w:val="el-GR"/>
        </w:rPr>
        <w:t>12.2.2015</w:t>
      </w:r>
      <w:r w:rsidR="00E03B8C" w:rsidRPr="007946F5">
        <w:rPr>
          <w:rFonts w:ascii="Bookman Old Style" w:hAnsi="Bookman Old Style"/>
          <w:sz w:val="28"/>
          <w:szCs w:val="28"/>
          <w:lang w:val="el-GR"/>
        </w:rPr>
        <w:t>,</w:t>
      </w:r>
      <w:r>
        <w:rPr>
          <w:rFonts w:ascii="Bookman Old Style" w:hAnsi="Bookman Old Style"/>
          <w:sz w:val="28"/>
          <w:szCs w:val="28"/>
          <w:lang w:val="el-GR"/>
        </w:rPr>
        <w:t xml:space="preserve"> η οποία ήτα</w:t>
      </w:r>
      <w:r w:rsidR="008D25D5">
        <w:rPr>
          <w:rFonts w:ascii="Bookman Old Style" w:hAnsi="Bookman Old Style"/>
          <w:sz w:val="28"/>
          <w:szCs w:val="28"/>
          <w:lang w:val="el-GR"/>
        </w:rPr>
        <w:t>ν</w:t>
      </w:r>
      <w:r>
        <w:rPr>
          <w:rFonts w:ascii="Bookman Old Style" w:hAnsi="Bookman Old Style"/>
          <w:sz w:val="28"/>
          <w:szCs w:val="28"/>
          <w:lang w:val="el-GR"/>
        </w:rPr>
        <w:t xml:space="preserve"> και πάλι απορριπτική, επαναλαμβάνοντας όσα είχε αναφέρει και στις προηγούμενες επιστολές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24.9.2012 και 27.10.2014 ότι δηλαδή, ο γάμος της δεν διήρκεσε ένα έτος πριν το θάνατο του συζύγου της, ότι παρέμεινε παράνομα στη Δημοκρατία στο παρελθόν, ότι η άδεια παραμονής της είχε ακυρωθεί και της ζητείτο να αναχωρήσει από τη Δημοκρατία</w:t>
      </w:r>
      <w:r w:rsidR="00233F66">
        <w:rPr>
          <w:rFonts w:ascii="Bookman Old Style" w:hAnsi="Bookman Old Style"/>
          <w:sz w:val="28"/>
          <w:szCs w:val="28"/>
          <w:lang w:val="el-GR"/>
        </w:rPr>
        <w:t>ς</w:t>
      </w:r>
      <w:r>
        <w:rPr>
          <w:rFonts w:ascii="Bookman Old Style" w:hAnsi="Bookman Old Style"/>
          <w:sz w:val="28"/>
          <w:szCs w:val="28"/>
          <w:lang w:val="el-GR"/>
        </w:rPr>
        <w:t>, όπως της είχε ζητηθεί στο παρελθόν</w:t>
      </w:r>
      <w:r w:rsidR="009B2FAF" w:rsidRPr="009B2FAF">
        <w:rPr>
          <w:rFonts w:ascii="Bookman Old Style" w:hAnsi="Bookman Old Style"/>
          <w:sz w:val="28"/>
          <w:szCs w:val="28"/>
          <w:lang w:val="el-GR"/>
        </w:rPr>
        <w:t xml:space="preserve"> </w:t>
      </w:r>
      <w:r w:rsidR="009B2FAF">
        <w:rPr>
          <w:rFonts w:ascii="Bookman Old Style" w:hAnsi="Bookman Old Style"/>
          <w:sz w:val="28"/>
          <w:szCs w:val="28"/>
          <w:lang w:val="el-GR"/>
        </w:rPr>
        <w:t>και</w:t>
      </w:r>
      <w:r w:rsidR="00E03B8C">
        <w:rPr>
          <w:rFonts w:ascii="Bookman Old Style" w:hAnsi="Bookman Old Style"/>
          <w:sz w:val="28"/>
          <w:szCs w:val="28"/>
          <w:lang w:val="el-GR"/>
        </w:rPr>
        <w:t xml:space="preserve"> με επιστολή της </w:t>
      </w:r>
      <w:proofErr w:type="spellStart"/>
      <w:r w:rsidR="00E03B8C">
        <w:rPr>
          <w:rFonts w:ascii="Bookman Old Style" w:hAnsi="Bookman Old Style"/>
          <w:sz w:val="28"/>
          <w:szCs w:val="28"/>
          <w:lang w:val="el-GR"/>
        </w:rPr>
        <w:t>ημερ</w:t>
      </w:r>
      <w:proofErr w:type="spellEnd"/>
      <w:r w:rsidR="00E03B8C">
        <w:rPr>
          <w:rFonts w:ascii="Bookman Old Style" w:hAnsi="Bookman Old Style"/>
          <w:sz w:val="28"/>
          <w:szCs w:val="28"/>
          <w:lang w:val="el-GR"/>
        </w:rPr>
        <w:t xml:space="preserve">. 21.11.2014. </w:t>
      </w:r>
    </w:p>
    <w:p w14:paraId="4F4FDF84" w14:textId="77777777" w:rsidR="007946F5" w:rsidRDefault="007946F5" w:rsidP="00D033C8">
      <w:pPr>
        <w:spacing w:line="480" w:lineRule="auto"/>
        <w:jc w:val="both"/>
        <w:rPr>
          <w:rFonts w:ascii="Bookman Old Style" w:hAnsi="Bookman Old Style"/>
          <w:sz w:val="28"/>
          <w:szCs w:val="28"/>
          <w:lang w:val="el-GR"/>
        </w:rPr>
      </w:pPr>
    </w:p>
    <w:p w14:paraId="66B31458" w14:textId="6473F376" w:rsidR="00BD7BD9" w:rsidRDefault="00BD7BD9"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Την νομιμότητα της ως άνω απόφασης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946F5">
        <w:rPr>
          <w:rFonts w:ascii="Bookman Old Style" w:hAnsi="Bookman Old Style"/>
          <w:b/>
          <w:bCs/>
          <w:sz w:val="28"/>
          <w:szCs w:val="28"/>
          <w:lang w:val="el-GR"/>
        </w:rPr>
        <w:t>12.2.2015</w:t>
      </w:r>
      <w:r>
        <w:rPr>
          <w:rFonts w:ascii="Bookman Old Style" w:hAnsi="Bookman Old Style"/>
          <w:sz w:val="28"/>
          <w:szCs w:val="28"/>
          <w:lang w:val="el-GR"/>
        </w:rPr>
        <w:t xml:space="preserve">, να απορρίψει την αίτηση της για άδεια παραμονής και εργασίας στην Κύπρο,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καταχώρισε την προσφυγή με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w:t>
      </w:r>
      <w:r w:rsidR="00E03B8C">
        <w:rPr>
          <w:rFonts w:ascii="Bookman Old Style" w:hAnsi="Bookman Old Style"/>
          <w:sz w:val="28"/>
          <w:szCs w:val="28"/>
          <w:lang w:val="el-GR"/>
        </w:rPr>
        <w:t>3</w:t>
      </w:r>
      <w:r>
        <w:rPr>
          <w:rFonts w:ascii="Bookman Old Style" w:hAnsi="Bookman Old Style"/>
          <w:sz w:val="28"/>
          <w:szCs w:val="28"/>
          <w:lang w:val="el-GR"/>
        </w:rPr>
        <w:t>61/2015.</w:t>
      </w:r>
    </w:p>
    <w:p w14:paraId="1BFA9E29" w14:textId="77777777" w:rsidR="00E03B8C" w:rsidRDefault="00E03B8C" w:rsidP="00D033C8">
      <w:pPr>
        <w:spacing w:line="480" w:lineRule="auto"/>
        <w:jc w:val="both"/>
        <w:rPr>
          <w:rFonts w:ascii="Bookman Old Style" w:hAnsi="Bookman Old Style"/>
          <w:sz w:val="28"/>
          <w:szCs w:val="28"/>
          <w:lang w:val="el-GR"/>
        </w:rPr>
      </w:pPr>
    </w:p>
    <w:p w14:paraId="2229BDBD" w14:textId="08E6E354" w:rsidR="00E03B8C" w:rsidRDefault="00E03B8C"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Το πρωτόδικο Δικαστήριο, αφού εξέτασε την προδικαστική ένσταση της Εφεσίβλητης σε σχέση με το απαράδεκτο της προσφυγής, επειδή η προσβαλλόμενη με την προσφυγή απόφαση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12.2.2015, ήταν βεβαιωτική της αρχικής απόφασης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946F5">
        <w:rPr>
          <w:rFonts w:ascii="Bookman Old Style" w:hAnsi="Bookman Old Style"/>
          <w:b/>
          <w:bCs/>
          <w:sz w:val="28"/>
          <w:szCs w:val="28"/>
          <w:lang w:val="el-GR"/>
        </w:rPr>
        <w:t>24.9.2012</w:t>
      </w:r>
      <w:r>
        <w:rPr>
          <w:rFonts w:ascii="Bookman Old Style" w:hAnsi="Bookman Old Style"/>
          <w:sz w:val="28"/>
          <w:szCs w:val="28"/>
          <w:lang w:val="el-GR"/>
        </w:rPr>
        <w:t>, κατέληξε πως:</w:t>
      </w:r>
    </w:p>
    <w:p w14:paraId="51DF9BA0" w14:textId="417B5D0C" w:rsidR="00364EDE" w:rsidRPr="00364EDE" w:rsidRDefault="00364EDE" w:rsidP="00364EDE">
      <w:pPr>
        <w:pStyle w:val="cybar-text-indent"/>
        <w:spacing w:before="0" w:beforeAutospacing="0" w:after="0" w:afterAutospacing="0"/>
        <w:ind w:left="851" w:right="-46"/>
        <w:jc w:val="both"/>
        <w:rPr>
          <w:rFonts w:ascii="Bookman Old Style" w:hAnsi="Bookman Old Style"/>
          <w:i/>
          <w:iCs/>
          <w:color w:val="000000"/>
        </w:rPr>
      </w:pPr>
      <w:r w:rsidRPr="00364EDE">
        <w:rPr>
          <w:rFonts w:ascii="Bookman Old Style" w:hAnsi="Bookman Old Style" w:cs="Arial"/>
          <w:i/>
          <w:iCs/>
          <w:color w:val="000000"/>
          <w:lang w:val="el-GR"/>
        </w:rPr>
        <w:t xml:space="preserve">«Δεν υπάρχει αμφιβολία ότι η </w:t>
      </w:r>
      <w:proofErr w:type="spellStart"/>
      <w:r w:rsidRPr="00364EDE">
        <w:rPr>
          <w:rFonts w:ascii="Bookman Old Style" w:hAnsi="Bookman Old Style" w:cs="Arial"/>
          <w:i/>
          <w:iCs/>
          <w:color w:val="000000"/>
          <w:lang w:val="el-GR"/>
        </w:rPr>
        <w:t>αιτήτρια</w:t>
      </w:r>
      <w:proofErr w:type="spellEnd"/>
      <w:r w:rsidRPr="00364EDE">
        <w:rPr>
          <w:rFonts w:ascii="Bookman Old Style" w:hAnsi="Bookman Old Style" w:cs="Arial"/>
          <w:i/>
          <w:iCs/>
          <w:color w:val="000000"/>
          <w:lang w:val="el-GR"/>
        </w:rPr>
        <w:t xml:space="preserve"> πρόσβαλε βεβαιωτική πράξη της διοίκησης και όχι εκτελεστή διοικητική πράξη. Εκδόθηκαν εκτελεστές διοικητικές πράξεις που αφορούσαν την </w:t>
      </w:r>
      <w:proofErr w:type="spellStart"/>
      <w:r w:rsidRPr="00364EDE">
        <w:rPr>
          <w:rFonts w:ascii="Bookman Old Style" w:hAnsi="Bookman Old Style" w:cs="Arial"/>
          <w:i/>
          <w:iCs/>
          <w:color w:val="000000"/>
          <w:lang w:val="el-GR"/>
        </w:rPr>
        <w:t>αιτήτρια</w:t>
      </w:r>
      <w:proofErr w:type="spellEnd"/>
      <w:r w:rsidRPr="00364EDE">
        <w:rPr>
          <w:rFonts w:ascii="Bookman Old Style" w:hAnsi="Bookman Old Style" w:cs="Arial"/>
          <w:i/>
          <w:iCs/>
          <w:color w:val="000000"/>
          <w:lang w:val="el-GR"/>
        </w:rPr>
        <w:t xml:space="preserve">, αλλά η </w:t>
      </w:r>
      <w:proofErr w:type="spellStart"/>
      <w:r w:rsidRPr="00364EDE">
        <w:rPr>
          <w:rFonts w:ascii="Bookman Old Style" w:hAnsi="Bookman Old Style" w:cs="Arial"/>
          <w:i/>
          <w:iCs/>
          <w:color w:val="000000"/>
          <w:lang w:val="el-GR"/>
        </w:rPr>
        <w:lastRenderedPageBreak/>
        <w:t>αιτήτρια</w:t>
      </w:r>
      <w:proofErr w:type="spellEnd"/>
      <w:r w:rsidRPr="00364EDE">
        <w:rPr>
          <w:rFonts w:ascii="Bookman Old Style" w:hAnsi="Bookman Old Style" w:cs="Arial"/>
          <w:i/>
          <w:iCs/>
          <w:color w:val="000000"/>
          <w:lang w:val="el-GR"/>
        </w:rPr>
        <w:t> </w:t>
      </w:r>
      <w:r w:rsidRPr="00364EDE">
        <w:rPr>
          <w:rFonts w:ascii="Bookman Old Style" w:hAnsi="Bookman Old Style" w:cs="Arial"/>
          <w:i/>
          <w:iCs/>
          <w:color w:val="000000"/>
          <w:u w:val="single"/>
          <w:lang w:val="el-GR"/>
        </w:rPr>
        <w:t>δεν</w:t>
      </w:r>
      <w:r w:rsidRPr="00364EDE">
        <w:rPr>
          <w:rFonts w:ascii="Bookman Old Style" w:hAnsi="Bookman Old Style" w:cs="Arial"/>
          <w:i/>
          <w:iCs/>
          <w:color w:val="000000"/>
          <w:lang w:val="el-GR"/>
        </w:rPr>
        <w:t> καταχώρησε προσφυγές με επιδίωξη την ακύρωσή τους από το Δικαστήριο. Η πράξη που εν τέλει επέλεξε να προσβάλει είναι βεβαιωτική της προηγούμενης απόφασης της διοίκησης επίσης απορριπτική του αιτήματος, ως ανωτέρω εκτέθηκαν με λεπτομέρεια τα γεγονότα και ως αποκαλύπτεται από το περιεχόμενο του διοικητικού φακέλου.</w:t>
      </w:r>
    </w:p>
    <w:p w14:paraId="76FF5829" w14:textId="77777777" w:rsidR="00364EDE" w:rsidRPr="00364EDE" w:rsidRDefault="00364EDE" w:rsidP="00364EDE">
      <w:pPr>
        <w:pStyle w:val="cybar-text-indent"/>
        <w:spacing w:before="0" w:beforeAutospacing="0" w:after="0" w:afterAutospacing="0"/>
        <w:ind w:left="851" w:right="-46"/>
        <w:jc w:val="both"/>
        <w:rPr>
          <w:rFonts w:ascii="Bookman Old Style" w:hAnsi="Bookman Old Style" w:cs="Arial"/>
          <w:i/>
          <w:iCs/>
          <w:color w:val="000000"/>
          <w:lang w:val="el-GR"/>
        </w:rPr>
      </w:pPr>
    </w:p>
    <w:p w14:paraId="0A622F7B" w14:textId="1D7DCAB6" w:rsidR="00364EDE" w:rsidRPr="00364EDE" w:rsidRDefault="00364EDE" w:rsidP="00364EDE">
      <w:pPr>
        <w:pStyle w:val="cybar-text-indent"/>
        <w:spacing w:before="0" w:beforeAutospacing="0" w:after="0" w:afterAutospacing="0"/>
        <w:ind w:left="851" w:right="-46"/>
        <w:jc w:val="both"/>
        <w:rPr>
          <w:rFonts w:ascii="Bookman Old Style" w:hAnsi="Bookman Old Style" w:cs="Arial"/>
          <w:i/>
          <w:iCs/>
          <w:color w:val="000000"/>
          <w:lang w:val="el-GR"/>
        </w:rPr>
      </w:pPr>
      <w:r w:rsidRPr="00364EDE">
        <w:rPr>
          <w:rFonts w:ascii="Bookman Old Style" w:hAnsi="Bookman Old Style" w:cs="Arial"/>
          <w:i/>
          <w:iCs/>
          <w:color w:val="000000"/>
          <w:lang w:val="el-GR"/>
        </w:rPr>
        <w:t>Η προδικαστική ένσταση γίνεται δεκτή. Ενόψει της κατάληξής μου αυτής η εξέταση των λόγων ακυρώσεως καθίσταται αχρείαστη.»</w:t>
      </w:r>
    </w:p>
    <w:p w14:paraId="58182CA8" w14:textId="77777777" w:rsidR="00364EDE" w:rsidRPr="00364EDE" w:rsidRDefault="00364EDE" w:rsidP="00364EDE">
      <w:pPr>
        <w:pStyle w:val="cybar-text-indent"/>
        <w:spacing w:before="0" w:beforeAutospacing="0" w:after="0" w:afterAutospacing="0"/>
        <w:ind w:left="567" w:right="804"/>
        <w:jc w:val="both"/>
        <w:rPr>
          <w:rFonts w:ascii="Bookman Old Style" w:hAnsi="Bookman Old Style"/>
          <w:i/>
          <w:iCs/>
          <w:color w:val="000000"/>
          <w:sz w:val="27"/>
          <w:szCs w:val="27"/>
        </w:rPr>
      </w:pPr>
    </w:p>
    <w:p w14:paraId="5C984FD3" w14:textId="77777777" w:rsidR="00E03B8C" w:rsidRPr="00364EDE" w:rsidRDefault="00E03B8C" w:rsidP="00364EDE">
      <w:pPr>
        <w:ind w:left="567" w:right="804"/>
        <w:jc w:val="both"/>
        <w:rPr>
          <w:rFonts w:ascii="Bookman Old Style" w:hAnsi="Bookman Old Style"/>
          <w:i/>
          <w:iCs/>
          <w:sz w:val="28"/>
          <w:szCs w:val="28"/>
        </w:rPr>
      </w:pPr>
    </w:p>
    <w:p w14:paraId="2B900BFB" w14:textId="50B970B2" w:rsidR="00E03B8C" w:rsidRDefault="00E03B8C"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Η κατάληξη αυτή του πρωτόδικου Δικαστηρίου οδήγησε σε απόρριψη της προσφυγής και επικύρωση της επίδικης απ</w:t>
      </w:r>
      <w:r w:rsidR="009B2FAF">
        <w:rPr>
          <w:rFonts w:ascii="Bookman Old Style" w:hAnsi="Bookman Old Style"/>
          <w:sz w:val="28"/>
          <w:szCs w:val="28"/>
          <w:lang w:val="el-GR"/>
        </w:rPr>
        <w:t>όφασης</w:t>
      </w:r>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12.2.2015.</w:t>
      </w:r>
    </w:p>
    <w:p w14:paraId="445397DD" w14:textId="77777777" w:rsidR="00E03B8C" w:rsidRDefault="00E03B8C" w:rsidP="00D033C8">
      <w:pPr>
        <w:spacing w:line="480" w:lineRule="auto"/>
        <w:jc w:val="both"/>
        <w:rPr>
          <w:rFonts w:ascii="Bookman Old Style" w:hAnsi="Bookman Old Style"/>
          <w:sz w:val="28"/>
          <w:szCs w:val="28"/>
          <w:lang w:val="el-GR"/>
        </w:rPr>
      </w:pPr>
    </w:p>
    <w:p w14:paraId="52A8A4AF" w14:textId="6C648E22" w:rsidR="00E03B8C" w:rsidRDefault="00E03B8C"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θεωρεί εσφαλμένη την πρωτόδικη απόφαση και με την παρούσα </w:t>
      </w:r>
      <w:r w:rsidR="009B2FAF">
        <w:rPr>
          <w:rFonts w:ascii="Bookman Old Style" w:hAnsi="Bookman Old Style"/>
          <w:sz w:val="28"/>
          <w:szCs w:val="28"/>
          <w:lang w:val="el-GR"/>
        </w:rPr>
        <w:t>Έ</w:t>
      </w:r>
      <w:r>
        <w:rPr>
          <w:rFonts w:ascii="Bookman Old Style" w:hAnsi="Bookman Old Style"/>
          <w:sz w:val="28"/>
          <w:szCs w:val="28"/>
          <w:lang w:val="el-GR"/>
        </w:rPr>
        <w:t>φεση επιδιώκει την ανατροπή της, στη βάση επτά (7) λόγω</w:t>
      </w:r>
      <w:r w:rsidR="009B2FAF">
        <w:rPr>
          <w:rFonts w:ascii="Bookman Old Style" w:hAnsi="Bookman Old Style"/>
          <w:sz w:val="28"/>
          <w:szCs w:val="28"/>
          <w:lang w:val="el-GR"/>
        </w:rPr>
        <w:t>ν</w:t>
      </w:r>
      <w:r>
        <w:rPr>
          <w:rFonts w:ascii="Bookman Old Style" w:hAnsi="Bookman Old Style"/>
          <w:sz w:val="28"/>
          <w:szCs w:val="28"/>
          <w:lang w:val="el-GR"/>
        </w:rPr>
        <w:t xml:space="preserve"> έφεσης. </w:t>
      </w:r>
    </w:p>
    <w:p w14:paraId="07A8861B" w14:textId="77777777" w:rsidR="00E03B8C" w:rsidRDefault="00E03B8C" w:rsidP="00D033C8">
      <w:pPr>
        <w:spacing w:line="480" w:lineRule="auto"/>
        <w:jc w:val="both"/>
        <w:rPr>
          <w:rFonts w:ascii="Bookman Old Style" w:hAnsi="Bookman Old Style"/>
          <w:sz w:val="28"/>
          <w:szCs w:val="28"/>
          <w:lang w:val="el-GR"/>
        </w:rPr>
      </w:pPr>
    </w:p>
    <w:p w14:paraId="538FE928" w14:textId="02EB8555" w:rsidR="00E03B8C" w:rsidRDefault="00E03B8C"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Ειδικότερα, με τους 1</w:t>
      </w:r>
      <w:r w:rsidRPr="00E03B8C">
        <w:rPr>
          <w:rFonts w:ascii="Bookman Old Style" w:hAnsi="Bookman Old Style"/>
          <w:sz w:val="28"/>
          <w:szCs w:val="28"/>
          <w:vertAlign w:val="superscript"/>
          <w:lang w:val="el-GR"/>
        </w:rPr>
        <w:t>ο</w:t>
      </w:r>
      <w:r>
        <w:rPr>
          <w:rFonts w:ascii="Bookman Old Style" w:hAnsi="Bookman Old Style"/>
          <w:sz w:val="28"/>
          <w:szCs w:val="28"/>
          <w:lang w:val="el-GR"/>
        </w:rPr>
        <w:t xml:space="preserve"> – 4</w:t>
      </w:r>
      <w:r w:rsidRPr="00E03B8C">
        <w:rPr>
          <w:rFonts w:ascii="Bookman Old Style" w:hAnsi="Bookman Old Style"/>
          <w:sz w:val="28"/>
          <w:szCs w:val="28"/>
          <w:vertAlign w:val="superscript"/>
          <w:lang w:val="el-GR"/>
        </w:rPr>
        <w:t>ο</w:t>
      </w:r>
      <w:r>
        <w:rPr>
          <w:rFonts w:ascii="Bookman Old Style" w:hAnsi="Bookman Old Style"/>
          <w:sz w:val="28"/>
          <w:szCs w:val="28"/>
          <w:lang w:val="el-GR"/>
        </w:rPr>
        <w:t xml:space="preserve"> λόγους Έφεσης,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προσβάλλει ως εσφαλμένη την κατάληξη του πρωτόδικου </w:t>
      </w:r>
      <w:r w:rsidR="0067696B">
        <w:rPr>
          <w:rFonts w:ascii="Bookman Old Style" w:hAnsi="Bookman Old Style"/>
          <w:sz w:val="28"/>
          <w:szCs w:val="28"/>
          <w:lang w:val="el-GR"/>
        </w:rPr>
        <w:t xml:space="preserve">Δικαστηρίου ότι η προσβαλλόμενη απόφαση </w:t>
      </w:r>
      <w:proofErr w:type="spellStart"/>
      <w:r w:rsidR="0067696B">
        <w:rPr>
          <w:rFonts w:ascii="Bookman Old Style" w:hAnsi="Bookman Old Style"/>
          <w:sz w:val="28"/>
          <w:szCs w:val="28"/>
          <w:lang w:val="el-GR"/>
        </w:rPr>
        <w:t>ημερ</w:t>
      </w:r>
      <w:proofErr w:type="spellEnd"/>
      <w:r w:rsidR="0067696B">
        <w:rPr>
          <w:rFonts w:ascii="Bookman Old Style" w:hAnsi="Bookman Old Style"/>
          <w:sz w:val="28"/>
          <w:szCs w:val="28"/>
          <w:lang w:val="el-GR"/>
        </w:rPr>
        <w:t xml:space="preserve">. 22.2.2015 δεν συνιστά εκτελεστή διοικητική πράξη, αλλά βεβαιωτική πράξη της προηγούμενης απόφασης της διοίκησης </w:t>
      </w:r>
      <w:proofErr w:type="spellStart"/>
      <w:r w:rsidR="0067696B">
        <w:rPr>
          <w:rFonts w:ascii="Bookman Old Style" w:hAnsi="Bookman Old Style"/>
          <w:sz w:val="28"/>
          <w:szCs w:val="28"/>
          <w:lang w:val="el-GR"/>
        </w:rPr>
        <w:t>ημερ</w:t>
      </w:r>
      <w:proofErr w:type="spellEnd"/>
      <w:r w:rsidR="0067696B">
        <w:rPr>
          <w:rFonts w:ascii="Bookman Old Style" w:hAnsi="Bookman Old Style"/>
          <w:sz w:val="28"/>
          <w:szCs w:val="28"/>
          <w:lang w:val="el-GR"/>
        </w:rPr>
        <w:t>. 24.9.2012.</w:t>
      </w:r>
    </w:p>
    <w:p w14:paraId="21902C2D" w14:textId="77777777" w:rsidR="0067696B" w:rsidRDefault="0067696B" w:rsidP="00D033C8">
      <w:pPr>
        <w:spacing w:line="480" w:lineRule="auto"/>
        <w:jc w:val="both"/>
        <w:rPr>
          <w:rFonts w:ascii="Bookman Old Style" w:hAnsi="Bookman Old Style"/>
          <w:sz w:val="28"/>
          <w:szCs w:val="28"/>
          <w:lang w:val="el-GR"/>
        </w:rPr>
      </w:pPr>
    </w:p>
    <w:p w14:paraId="72830B64" w14:textId="6696175E" w:rsidR="0067696B" w:rsidRDefault="0067696B"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Περαιτέρω,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υποστηρίζει ότι, τηρουμένης της θέσης της ότι η προσβαλλόμενη απόφαση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12.2.2015 συνιστά εκτελεστή διοικητική πράξη, το πρωτόδικο Δικαστήριο εσφαλμένα </w:t>
      </w:r>
      <w:r>
        <w:rPr>
          <w:rFonts w:ascii="Bookman Old Style" w:hAnsi="Bookman Old Style"/>
          <w:sz w:val="28"/>
          <w:szCs w:val="28"/>
          <w:lang w:val="el-GR"/>
        </w:rPr>
        <w:lastRenderedPageBreak/>
        <w:t>παρέλειψε να επιληφθεί της θέσης της ότι α) αυτή λήφθηκε με πλάνη περί το Νόμο και τα πράγματα, κατά παράβαση των αρχών του δημοσίου και διοικητικού δικαίου (5</w:t>
      </w:r>
      <w:r w:rsidRPr="0067696B">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και της αρχής της χρηστής διοίκησης (6</w:t>
      </w:r>
      <w:r w:rsidRPr="0067696B">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ως και ότι συνιστά επιδοκιμασία και αποδοκιμασία (7</w:t>
      </w:r>
      <w:r w:rsidRPr="0067696B">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  </w:t>
      </w:r>
    </w:p>
    <w:p w14:paraId="5D5E32AD" w14:textId="77777777" w:rsidR="0067696B" w:rsidRDefault="0067696B" w:rsidP="00D033C8">
      <w:pPr>
        <w:spacing w:line="480" w:lineRule="auto"/>
        <w:jc w:val="both"/>
        <w:rPr>
          <w:rFonts w:ascii="Bookman Old Style" w:hAnsi="Bookman Old Style"/>
          <w:sz w:val="28"/>
          <w:szCs w:val="28"/>
          <w:lang w:val="el-GR"/>
        </w:rPr>
      </w:pPr>
    </w:p>
    <w:p w14:paraId="6562F4DC" w14:textId="0813C526" w:rsidR="0067696B" w:rsidRDefault="0067696B"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Διαφορετική είναι η θέση της Εφεσίβλητης, η οποία υποστηρίζει την ορθότητα της πρωτόδικης απόφασης και απορρίπτει τις εισηγήσεις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p>
    <w:p w14:paraId="1439F6AC" w14:textId="77777777" w:rsidR="0067696B" w:rsidRDefault="0067696B" w:rsidP="00D033C8">
      <w:pPr>
        <w:spacing w:line="480" w:lineRule="auto"/>
        <w:jc w:val="both"/>
        <w:rPr>
          <w:rFonts w:ascii="Bookman Old Style" w:hAnsi="Bookman Old Style"/>
          <w:sz w:val="28"/>
          <w:szCs w:val="28"/>
          <w:lang w:val="el-GR"/>
        </w:rPr>
      </w:pPr>
    </w:p>
    <w:p w14:paraId="63F14DA9" w14:textId="6A4B181F" w:rsidR="0067696B" w:rsidRDefault="0067696B"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Προχωρούμε στην εξέταση των 1</w:t>
      </w:r>
      <w:r w:rsidR="009B2FAF">
        <w:rPr>
          <w:rFonts w:ascii="Bookman Old Style" w:hAnsi="Bookman Old Style"/>
          <w:sz w:val="28"/>
          <w:szCs w:val="28"/>
          <w:vertAlign w:val="superscript"/>
          <w:lang w:val="el-GR"/>
        </w:rPr>
        <w:t>ου</w:t>
      </w:r>
      <w:r>
        <w:rPr>
          <w:rFonts w:ascii="Bookman Old Style" w:hAnsi="Bookman Old Style"/>
          <w:sz w:val="28"/>
          <w:szCs w:val="28"/>
          <w:lang w:val="el-GR"/>
        </w:rPr>
        <w:t xml:space="preserve"> – 4</w:t>
      </w:r>
      <w:r w:rsidRPr="0067696B">
        <w:rPr>
          <w:rFonts w:ascii="Bookman Old Style" w:hAnsi="Bookman Old Style"/>
          <w:sz w:val="28"/>
          <w:szCs w:val="28"/>
          <w:vertAlign w:val="superscript"/>
          <w:lang w:val="el-GR"/>
        </w:rPr>
        <w:t>ου</w:t>
      </w:r>
      <w:r>
        <w:rPr>
          <w:rFonts w:ascii="Bookman Old Style" w:hAnsi="Bookman Old Style"/>
          <w:sz w:val="28"/>
          <w:szCs w:val="28"/>
          <w:lang w:val="el-GR"/>
        </w:rPr>
        <w:t xml:space="preserve"> λόγων Έφεσης οι οποίοι είναι αλληλένδετοι μεταξύ τους και θα εξεταστούν σωρευτικά.  Αυτοί περιστρέφονται γύρω από την κατάληξη του πρωτόδικου Δικαστηρίου ότι η προσβαλλόμενη απόφαση αποτελεί βεβαιωτική πράξη, προηγούμενης απόφασης της Διοίκησης. </w:t>
      </w:r>
    </w:p>
    <w:p w14:paraId="37AA12B1" w14:textId="77777777" w:rsidR="0067696B" w:rsidRDefault="0067696B" w:rsidP="00D033C8">
      <w:pPr>
        <w:spacing w:line="480" w:lineRule="auto"/>
        <w:jc w:val="both"/>
        <w:rPr>
          <w:rFonts w:ascii="Bookman Old Style" w:hAnsi="Bookman Old Style"/>
          <w:sz w:val="28"/>
          <w:szCs w:val="28"/>
          <w:lang w:val="el-GR"/>
        </w:rPr>
      </w:pPr>
    </w:p>
    <w:p w14:paraId="03BCC9E2" w14:textId="7D9BD843" w:rsidR="0067696B" w:rsidRDefault="0067696B"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1D63E7">
        <w:rPr>
          <w:rFonts w:ascii="Bookman Old Style" w:hAnsi="Bookman Old Style"/>
          <w:sz w:val="28"/>
          <w:szCs w:val="28"/>
          <w:lang w:val="el-GR"/>
        </w:rPr>
        <w:t xml:space="preserve">Στα πλαίσια αυτών των λόγων Έφεσης, ο </w:t>
      </w:r>
      <w:proofErr w:type="spellStart"/>
      <w:r w:rsidR="001D63E7">
        <w:rPr>
          <w:rFonts w:ascii="Bookman Old Style" w:hAnsi="Bookman Old Style"/>
          <w:sz w:val="28"/>
          <w:szCs w:val="28"/>
          <w:lang w:val="el-GR"/>
        </w:rPr>
        <w:t>ευπαίδευτος</w:t>
      </w:r>
      <w:proofErr w:type="spellEnd"/>
      <w:r w:rsidR="001D63E7">
        <w:rPr>
          <w:rFonts w:ascii="Bookman Old Style" w:hAnsi="Bookman Old Style"/>
          <w:sz w:val="28"/>
          <w:szCs w:val="28"/>
          <w:lang w:val="el-GR"/>
        </w:rPr>
        <w:t xml:space="preserve"> συνήγορος της </w:t>
      </w:r>
      <w:proofErr w:type="spellStart"/>
      <w:r w:rsidR="001D63E7">
        <w:rPr>
          <w:rFonts w:ascii="Bookman Old Style" w:hAnsi="Bookman Old Style"/>
          <w:sz w:val="28"/>
          <w:szCs w:val="28"/>
          <w:lang w:val="el-GR"/>
        </w:rPr>
        <w:t>Εφεσείουσας</w:t>
      </w:r>
      <w:proofErr w:type="spellEnd"/>
      <w:r w:rsidR="001D63E7">
        <w:rPr>
          <w:rFonts w:ascii="Bookman Old Style" w:hAnsi="Bookman Old Style"/>
          <w:sz w:val="28"/>
          <w:szCs w:val="28"/>
          <w:lang w:val="el-GR"/>
        </w:rPr>
        <w:t xml:space="preserve"> εισηγήθηκε πως η προσβαλλόμενη απόφαση </w:t>
      </w:r>
      <w:proofErr w:type="spellStart"/>
      <w:r w:rsidR="001D63E7">
        <w:rPr>
          <w:rFonts w:ascii="Bookman Old Style" w:hAnsi="Bookman Old Style"/>
          <w:sz w:val="28"/>
          <w:szCs w:val="28"/>
          <w:lang w:val="el-GR"/>
        </w:rPr>
        <w:t>ημερ</w:t>
      </w:r>
      <w:proofErr w:type="spellEnd"/>
      <w:r w:rsidR="001D63E7">
        <w:rPr>
          <w:rFonts w:ascii="Bookman Old Style" w:hAnsi="Bookman Old Style"/>
          <w:sz w:val="28"/>
          <w:szCs w:val="28"/>
          <w:lang w:val="el-GR"/>
        </w:rPr>
        <w:t xml:space="preserve">. 12.2.2015 είναι εκτελεστή διοικητική πράξη, εφόσον σε σχέση με την προηγούμενη απόφαση της διοίκησης </w:t>
      </w:r>
      <w:proofErr w:type="spellStart"/>
      <w:r w:rsidR="001D63E7">
        <w:rPr>
          <w:rFonts w:ascii="Bookman Old Style" w:hAnsi="Bookman Old Style"/>
          <w:sz w:val="28"/>
          <w:szCs w:val="28"/>
          <w:lang w:val="el-GR"/>
        </w:rPr>
        <w:t>ημερ</w:t>
      </w:r>
      <w:proofErr w:type="spellEnd"/>
      <w:r w:rsidR="001D63E7">
        <w:rPr>
          <w:rFonts w:ascii="Bookman Old Style" w:hAnsi="Bookman Old Style"/>
          <w:sz w:val="28"/>
          <w:szCs w:val="28"/>
          <w:lang w:val="el-GR"/>
        </w:rPr>
        <w:t>. 24.9.2012, δεν υπάρχει ταυτότητα της Αρχής που τις έκδωσε,</w:t>
      </w:r>
      <w:r w:rsidR="009B2FAF">
        <w:rPr>
          <w:rFonts w:ascii="Bookman Old Style" w:hAnsi="Bookman Old Style"/>
          <w:sz w:val="28"/>
          <w:szCs w:val="28"/>
          <w:lang w:val="el-GR"/>
        </w:rPr>
        <w:t xml:space="preserve"> </w:t>
      </w:r>
      <w:r w:rsidR="009B2FAF">
        <w:rPr>
          <w:rFonts w:ascii="Bookman Old Style" w:hAnsi="Bookman Old Style"/>
          <w:sz w:val="28"/>
          <w:szCs w:val="28"/>
          <w:lang w:val="el-GR"/>
        </w:rPr>
        <w:lastRenderedPageBreak/>
        <w:t>ταυτότητα</w:t>
      </w:r>
      <w:r w:rsidR="001D63E7">
        <w:rPr>
          <w:rFonts w:ascii="Bookman Old Style" w:hAnsi="Bookman Old Style"/>
          <w:sz w:val="28"/>
          <w:szCs w:val="28"/>
          <w:lang w:val="el-GR"/>
        </w:rPr>
        <w:t xml:space="preserve"> της νόμιμης διαδικασίας και της αιτιολογίας τους, ως και του διατακτικού τους.  Περαιτέρω ισχυρίζεται ότι η </w:t>
      </w:r>
      <w:proofErr w:type="spellStart"/>
      <w:r w:rsidR="001D63E7">
        <w:rPr>
          <w:rFonts w:ascii="Bookman Old Style" w:hAnsi="Bookman Old Style"/>
          <w:sz w:val="28"/>
          <w:szCs w:val="28"/>
          <w:lang w:val="el-GR"/>
        </w:rPr>
        <w:t>Εφεσείουσα</w:t>
      </w:r>
      <w:proofErr w:type="spellEnd"/>
      <w:r w:rsidR="001D63E7">
        <w:rPr>
          <w:rFonts w:ascii="Bookman Old Style" w:hAnsi="Bookman Old Style"/>
          <w:sz w:val="28"/>
          <w:szCs w:val="28"/>
          <w:lang w:val="el-GR"/>
        </w:rPr>
        <w:t xml:space="preserve"> ουδέποτε παρέλαβε την επιστολή της Εφεσίβλητης </w:t>
      </w:r>
      <w:proofErr w:type="spellStart"/>
      <w:r w:rsidR="001D63E7">
        <w:rPr>
          <w:rFonts w:ascii="Bookman Old Style" w:hAnsi="Bookman Old Style"/>
          <w:sz w:val="28"/>
          <w:szCs w:val="28"/>
          <w:lang w:val="el-GR"/>
        </w:rPr>
        <w:t>ημερ</w:t>
      </w:r>
      <w:proofErr w:type="spellEnd"/>
      <w:r w:rsidR="001D63E7">
        <w:rPr>
          <w:rFonts w:ascii="Bookman Old Style" w:hAnsi="Bookman Old Style"/>
          <w:sz w:val="28"/>
          <w:szCs w:val="28"/>
          <w:lang w:val="el-GR"/>
        </w:rPr>
        <w:t xml:space="preserve">. 21.11.2014, ως και ότι με την επιστολή της </w:t>
      </w:r>
      <w:proofErr w:type="spellStart"/>
      <w:r w:rsidR="001D63E7">
        <w:rPr>
          <w:rFonts w:ascii="Bookman Old Style" w:hAnsi="Bookman Old Style"/>
          <w:sz w:val="28"/>
          <w:szCs w:val="28"/>
          <w:lang w:val="el-GR"/>
        </w:rPr>
        <w:t>ημερ</w:t>
      </w:r>
      <w:proofErr w:type="spellEnd"/>
      <w:r w:rsidR="001D63E7">
        <w:rPr>
          <w:rFonts w:ascii="Bookman Old Style" w:hAnsi="Bookman Old Style"/>
          <w:sz w:val="28"/>
          <w:szCs w:val="28"/>
          <w:lang w:val="el-GR"/>
        </w:rPr>
        <w:t xml:space="preserve">. 4.11.2014 είχε θέσει </w:t>
      </w:r>
      <w:r w:rsidR="00D636A4">
        <w:rPr>
          <w:rFonts w:ascii="Bookman Old Style" w:hAnsi="Bookman Old Style"/>
          <w:sz w:val="28"/>
          <w:szCs w:val="28"/>
          <w:lang w:val="el-GR"/>
        </w:rPr>
        <w:t>ενώπιον της Εφεσίβλητης, νέα ουσιώδη στοιχεία σχετικά με την επάρκεια των πό</w:t>
      </w:r>
      <w:r w:rsidR="009B2FAF">
        <w:rPr>
          <w:rFonts w:ascii="Bookman Old Style" w:hAnsi="Bookman Old Style"/>
          <w:sz w:val="28"/>
          <w:szCs w:val="28"/>
          <w:lang w:val="el-GR"/>
        </w:rPr>
        <w:t>ρ</w:t>
      </w:r>
      <w:r w:rsidR="00D636A4">
        <w:rPr>
          <w:rFonts w:ascii="Bookman Old Style" w:hAnsi="Bookman Old Style"/>
          <w:sz w:val="28"/>
          <w:szCs w:val="28"/>
          <w:lang w:val="el-GR"/>
        </w:rPr>
        <w:t>ων συντήρησης</w:t>
      </w:r>
      <w:r w:rsidR="009B2FAF">
        <w:rPr>
          <w:rFonts w:ascii="Bookman Old Style" w:hAnsi="Bookman Old Style"/>
          <w:sz w:val="28"/>
          <w:szCs w:val="28"/>
          <w:lang w:val="el-GR"/>
        </w:rPr>
        <w:t xml:space="preserve"> της </w:t>
      </w:r>
      <w:proofErr w:type="spellStart"/>
      <w:r w:rsidR="009B2FAF">
        <w:rPr>
          <w:rFonts w:ascii="Bookman Old Style" w:hAnsi="Bookman Old Style"/>
          <w:sz w:val="28"/>
          <w:szCs w:val="28"/>
          <w:lang w:val="el-GR"/>
        </w:rPr>
        <w:t>Εφεσείουσας</w:t>
      </w:r>
      <w:proofErr w:type="spellEnd"/>
      <w:r w:rsidR="009B2FAF">
        <w:rPr>
          <w:rFonts w:ascii="Bookman Old Style" w:hAnsi="Bookman Old Style"/>
          <w:sz w:val="28"/>
          <w:szCs w:val="28"/>
          <w:lang w:val="el-GR"/>
        </w:rPr>
        <w:t xml:space="preserve">, </w:t>
      </w:r>
      <w:r w:rsidR="00D636A4">
        <w:rPr>
          <w:rFonts w:ascii="Bookman Old Style" w:hAnsi="Bookman Old Style"/>
          <w:sz w:val="28"/>
          <w:szCs w:val="28"/>
          <w:lang w:val="el-GR"/>
        </w:rPr>
        <w:t xml:space="preserve"> τα οποία της επέβαλλαν  επανεξέταση τους.  Ωστόσο η Εφεσίβλητη</w:t>
      </w:r>
      <w:r w:rsidR="009B2FAF">
        <w:rPr>
          <w:rFonts w:ascii="Bookman Old Style" w:hAnsi="Bookman Old Style"/>
          <w:sz w:val="28"/>
          <w:szCs w:val="28"/>
          <w:lang w:val="el-GR"/>
        </w:rPr>
        <w:t>,</w:t>
      </w:r>
      <w:r w:rsidR="00D636A4">
        <w:rPr>
          <w:rFonts w:ascii="Bookman Old Style" w:hAnsi="Bookman Old Style"/>
          <w:sz w:val="28"/>
          <w:szCs w:val="28"/>
          <w:lang w:val="el-GR"/>
        </w:rPr>
        <w:t xml:space="preserve"> ουδέποτε διερεύνησε ούτε και επανεξέτασε τη θέση της.</w:t>
      </w:r>
    </w:p>
    <w:p w14:paraId="63DD3F17" w14:textId="77777777" w:rsidR="00D636A4" w:rsidRDefault="00D636A4" w:rsidP="00D033C8">
      <w:pPr>
        <w:spacing w:line="480" w:lineRule="auto"/>
        <w:jc w:val="both"/>
        <w:rPr>
          <w:rFonts w:ascii="Bookman Old Style" w:hAnsi="Bookman Old Style"/>
          <w:sz w:val="28"/>
          <w:szCs w:val="28"/>
          <w:lang w:val="el-GR"/>
        </w:rPr>
      </w:pPr>
    </w:p>
    <w:p w14:paraId="6CF4FEEC" w14:textId="77777777" w:rsidR="00D636A4" w:rsidRDefault="00D636A4"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Εξετάσαμε με προσοχή τις πιο πάνω εισηγήσεις του </w:t>
      </w:r>
      <w:proofErr w:type="spellStart"/>
      <w:r>
        <w:rPr>
          <w:rFonts w:ascii="Bookman Old Style" w:hAnsi="Bookman Old Style"/>
          <w:sz w:val="28"/>
          <w:szCs w:val="28"/>
          <w:lang w:val="el-GR"/>
        </w:rPr>
        <w:t>ευπαίδευτου</w:t>
      </w:r>
      <w:proofErr w:type="spellEnd"/>
      <w:r>
        <w:rPr>
          <w:rFonts w:ascii="Bookman Old Style" w:hAnsi="Bookman Old Style"/>
          <w:sz w:val="28"/>
          <w:szCs w:val="28"/>
          <w:lang w:val="el-GR"/>
        </w:rPr>
        <w:t xml:space="preserve"> συνηγόρου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οι οποίες δεν μας βρίσκουν σύμφωνους.</w:t>
      </w:r>
    </w:p>
    <w:p w14:paraId="15CE52D2" w14:textId="77777777" w:rsidR="00D636A4" w:rsidRDefault="00D636A4" w:rsidP="00D033C8">
      <w:pPr>
        <w:spacing w:line="480" w:lineRule="auto"/>
        <w:jc w:val="both"/>
        <w:rPr>
          <w:rFonts w:ascii="Bookman Old Style" w:hAnsi="Bookman Old Style"/>
          <w:sz w:val="28"/>
          <w:szCs w:val="28"/>
          <w:lang w:val="el-GR"/>
        </w:rPr>
      </w:pPr>
    </w:p>
    <w:p w14:paraId="5A8418D7" w14:textId="5CC7E6AB" w:rsidR="00D636A4" w:rsidRDefault="00D636A4" w:rsidP="00D033C8">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ab/>
        <w:t>Σε σχέση με τα χαρακτηριστικά της βεβαιωτικής πράξης</w:t>
      </w:r>
      <w:r w:rsidR="009B2FAF">
        <w:rPr>
          <w:rFonts w:ascii="Bookman Old Style" w:hAnsi="Bookman Old Style"/>
          <w:sz w:val="28"/>
          <w:szCs w:val="28"/>
          <w:lang w:val="el-GR"/>
        </w:rPr>
        <w:t>,</w:t>
      </w:r>
      <w:r>
        <w:rPr>
          <w:rFonts w:ascii="Bookman Old Style" w:hAnsi="Bookman Old Style"/>
          <w:sz w:val="28"/>
          <w:szCs w:val="28"/>
          <w:lang w:val="el-GR"/>
        </w:rPr>
        <w:t xml:space="preserve"> σχετικό είναι το ακόλουθο απόσπασμα από την υπόθεση </w:t>
      </w:r>
      <w:r>
        <w:rPr>
          <w:rFonts w:ascii="Bookman Old Style" w:hAnsi="Bookman Old Style"/>
          <w:b/>
          <w:bCs/>
          <w:i/>
          <w:iCs/>
          <w:sz w:val="28"/>
          <w:szCs w:val="28"/>
          <w:lang w:val="el-GR"/>
        </w:rPr>
        <w:t>Χρήστου ν. Υπουργικού Συμβουλίου (1999) 3 ΑΑΔ 71, σελ. 75:</w:t>
      </w:r>
    </w:p>
    <w:p w14:paraId="3A5BE631" w14:textId="0645A45B" w:rsidR="00364EDE" w:rsidRPr="00364EDE" w:rsidRDefault="00364EDE" w:rsidP="00364EDE">
      <w:pPr>
        <w:pStyle w:val="apapaoi05cm"/>
        <w:spacing w:before="0" w:beforeAutospacing="0" w:after="0" w:afterAutospacing="0"/>
        <w:ind w:left="851"/>
        <w:jc w:val="both"/>
        <w:rPr>
          <w:rFonts w:ascii="Bookman Old Style" w:hAnsi="Bookman Old Style" w:cs="Arial"/>
          <w:b/>
          <w:bCs/>
          <w:i/>
          <w:iCs/>
          <w:color w:val="000000"/>
        </w:rPr>
      </w:pPr>
      <w:r>
        <w:rPr>
          <w:rFonts w:ascii="Bookman Old Style" w:hAnsi="Bookman Old Style" w:cs="Arial"/>
          <w:i/>
          <w:iCs/>
          <w:color w:val="000000"/>
          <w:lang w:val="el-GR"/>
        </w:rPr>
        <w:t>«</w:t>
      </w:r>
      <w:r w:rsidRPr="00364EDE">
        <w:rPr>
          <w:rFonts w:ascii="Bookman Old Style" w:hAnsi="Bookman Old Style" w:cs="Arial"/>
          <w:i/>
          <w:iCs/>
          <w:color w:val="000000"/>
          <w:lang w:val="el-GR"/>
        </w:rPr>
        <w:t xml:space="preserve">Βεβαιωτική είναι η πράξη που έχει το αυτό περιεχόμενο με </w:t>
      </w:r>
      <w:proofErr w:type="spellStart"/>
      <w:r w:rsidRPr="00364EDE">
        <w:rPr>
          <w:rFonts w:ascii="Bookman Old Style" w:hAnsi="Bookman Old Style" w:cs="Arial"/>
          <w:i/>
          <w:iCs/>
          <w:color w:val="000000"/>
          <w:lang w:val="el-GR"/>
        </w:rPr>
        <w:t>προεκδοθείσα</w:t>
      </w:r>
      <w:proofErr w:type="spellEnd"/>
      <w:r w:rsidRPr="00364EDE">
        <w:rPr>
          <w:rFonts w:ascii="Bookman Old Style" w:hAnsi="Bookman Old Style" w:cs="Arial"/>
          <w:i/>
          <w:iCs/>
          <w:color w:val="000000"/>
          <w:lang w:val="el-GR"/>
        </w:rPr>
        <w:t xml:space="preserve"> εκτελεστή και η οποία την επιβεβαιώνει. Επίσης πράξη που δηλώνει απλή εμμονή της Διοίκησης σε προηγούμενη πράξη, έστω κι αν δεν επαναλαμβάνει το περιεχόμενό της, θεωρείται επίσης βεβαιωτική (βλέπε Πορίσματα Νομολογίας του </w:t>
      </w:r>
      <w:r w:rsidR="005E0C98">
        <w:rPr>
          <w:rFonts w:ascii="Bookman Old Style" w:hAnsi="Bookman Old Style" w:cs="Arial"/>
          <w:i/>
          <w:iCs/>
          <w:color w:val="000000"/>
          <w:lang w:val="el-GR"/>
        </w:rPr>
        <w:t>Συμβουλίου</w:t>
      </w:r>
      <w:r w:rsidRPr="00364EDE">
        <w:rPr>
          <w:rFonts w:ascii="Bookman Old Style" w:hAnsi="Bookman Old Style" w:cs="Arial"/>
          <w:i/>
          <w:iCs/>
          <w:color w:val="000000"/>
          <w:lang w:val="el-GR"/>
        </w:rPr>
        <w:t> της Επικρατείας 1929 - 1959, σελ. 240,</w:t>
      </w:r>
      <w:r w:rsidRPr="00364EDE">
        <w:rPr>
          <w:rFonts w:ascii="Bookman Old Style" w:hAnsi="Bookman Old Style" w:cs="Arial"/>
          <w:b/>
          <w:bCs/>
          <w:i/>
          <w:iCs/>
          <w:color w:val="000000"/>
          <w:lang w:val="el-GR"/>
        </w:rPr>
        <w:t> </w:t>
      </w:r>
      <w:proofErr w:type="spellStart"/>
      <w:r w:rsidRPr="00364EDE">
        <w:rPr>
          <w:rFonts w:ascii="Bookman Old Style" w:hAnsi="Bookman Old Style" w:cs="Arial"/>
          <w:b/>
          <w:bCs/>
          <w:i/>
          <w:iCs/>
          <w:color w:val="000000"/>
          <w:lang w:val="el-GR"/>
        </w:rPr>
        <w:t>Κefala</w:t>
      </w:r>
      <w:proofErr w:type="spellEnd"/>
      <w:r w:rsidRPr="00364EDE">
        <w:rPr>
          <w:rFonts w:ascii="Bookman Old Style" w:hAnsi="Bookman Old Style" w:cs="Arial"/>
          <w:b/>
          <w:bCs/>
          <w:i/>
          <w:iCs/>
          <w:color w:val="000000"/>
          <w:lang w:val="el-GR"/>
        </w:rPr>
        <w:t xml:space="preserve"> v. </w:t>
      </w:r>
      <w:proofErr w:type="spellStart"/>
      <w:r w:rsidRPr="00364EDE">
        <w:rPr>
          <w:rFonts w:ascii="Bookman Old Style" w:hAnsi="Bookman Old Style" w:cs="Arial"/>
          <w:b/>
          <w:bCs/>
          <w:i/>
          <w:iCs/>
          <w:color w:val="000000"/>
          <w:lang w:val="el-GR"/>
        </w:rPr>
        <w:t>Republic</w:t>
      </w:r>
      <w:proofErr w:type="spellEnd"/>
      <w:r w:rsidRPr="00364EDE">
        <w:rPr>
          <w:rFonts w:ascii="Bookman Old Style" w:hAnsi="Bookman Old Style" w:cs="Arial"/>
          <w:i/>
          <w:iCs/>
          <w:color w:val="000000"/>
          <w:lang w:val="el-GR"/>
        </w:rPr>
        <w:t> </w:t>
      </w:r>
      <w:hyperlink r:id="rId6" w:history="1">
        <w:r w:rsidRPr="005E0C98">
          <w:rPr>
            <w:rStyle w:val="Hyperlink"/>
            <w:rFonts w:ascii="Bookman Old Style" w:hAnsi="Bookman Old Style" w:cs="Arial"/>
            <w:b/>
            <w:bCs/>
            <w:i/>
            <w:iCs/>
            <w:color w:val="auto"/>
            <w:u w:val="none"/>
            <w:lang w:val="el-GR"/>
          </w:rPr>
          <w:t>(1972) </w:t>
        </w:r>
        <w:r w:rsidR="005E0C98" w:rsidRPr="005E0C98">
          <w:rPr>
            <w:rStyle w:val="Hyperlink"/>
            <w:rFonts w:ascii="Bookman Old Style" w:hAnsi="Bookman Old Style" w:cs="Arial"/>
            <w:b/>
            <w:bCs/>
            <w:i/>
            <w:iCs/>
            <w:color w:val="auto"/>
            <w:u w:val="none"/>
            <w:lang w:val="el-GR"/>
          </w:rPr>
          <w:t>3</w:t>
        </w:r>
        <w:r w:rsidRPr="005E0C98">
          <w:rPr>
            <w:rStyle w:val="Hyperlink"/>
            <w:rFonts w:ascii="Bookman Old Style" w:hAnsi="Bookman Old Style" w:cs="Arial"/>
            <w:b/>
            <w:bCs/>
            <w:i/>
            <w:iCs/>
            <w:color w:val="auto"/>
            <w:u w:val="none"/>
            <w:lang w:val="el-GR"/>
          </w:rPr>
          <w:t> C.L.R. 225</w:t>
        </w:r>
      </w:hyperlink>
      <w:r w:rsidRPr="00364EDE">
        <w:rPr>
          <w:rFonts w:ascii="Bookman Old Style" w:hAnsi="Bookman Old Style" w:cs="Arial"/>
          <w:i/>
          <w:iCs/>
          <w:color w:val="000000"/>
          <w:lang w:val="el-GR"/>
        </w:rPr>
        <w:t>, </w:t>
      </w:r>
      <w:proofErr w:type="spellStart"/>
      <w:r w:rsidRPr="00364EDE">
        <w:rPr>
          <w:rFonts w:ascii="Bookman Old Style" w:hAnsi="Bookman Old Style" w:cs="Arial"/>
          <w:b/>
          <w:bCs/>
          <w:i/>
          <w:iCs/>
          <w:color w:val="000000"/>
          <w:lang w:val="el-GR"/>
        </w:rPr>
        <w:t>Christofides</w:t>
      </w:r>
      <w:proofErr w:type="spellEnd"/>
      <w:r w:rsidRPr="00364EDE">
        <w:rPr>
          <w:rFonts w:ascii="Bookman Old Style" w:hAnsi="Bookman Old Style" w:cs="Arial"/>
          <w:b/>
          <w:bCs/>
          <w:i/>
          <w:iCs/>
          <w:color w:val="000000"/>
          <w:lang w:val="el-GR"/>
        </w:rPr>
        <w:t xml:space="preserve"> v. The </w:t>
      </w:r>
      <w:proofErr w:type="spellStart"/>
      <w:r w:rsidRPr="00364EDE">
        <w:rPr>
          <w:rFonts w:ascii="Bookman Old Style" w:hAnsi="Bookman Old Style" w:cs="Arial"/>
          <w:b/>
          <w:bCs/>
          <w:i/>
          <w:iCs/>
          <w:color w:val="000000"/>
          <w:lang w:val="el-GR"/>
        </w:rPr>
        <w:t>Ministry</w:t>
      </w:r>
      <w:proofErr w:type="spellEnd"/>
      <w:r w:rsidRPr="00364EDE">
        <w:rPr>
          <w:rFonts w:ascii="Bookman Old Style" w:hAnsi="Bookman Old Style" w:cs="Arial"/>
          <w:b/>
          <w:bCs/>
          <w:i/>
          <w:iCs/>
          <w:color w:val="000000"/>
          <w:lang w:val="el-GR"/>
        </w:rPr>
        <w:t xml:space="preserve"> of </w:t>
      </w:r>
      <w:proofErr w:type="spellStart"/>
      <w:r w:rsidRPr="00364EDE">
        <w:rPr>
          <w:rFonts w:ascii="Bookman Old Style" w:hAnsi="Bookman Old Style" w:cs="Arial"/>
          <w:b/>
          <w:bCs/>
          <w:i/>
          <w:iCs/>
          <w:color w:val="000000"/>
          <w:lang w:val="el-GR"/>
        </w:rPr>
        <w:t>Finance</w:t>
      </w:r>
      <w:proofErr w:type="spellEnd"/>
      <w:r>
        <w:rPr>
          <w:rFonts w:ascii="Bookman Old Style" w:hAnsi="Bookman Old Style" w:cs="Arial"/>
          <w:i/>
          <w:iCs/>
          <w:color w:val="000000"/>
          <w:lang w:val="el-GR"/>
        </w:rPr>
        <w:t xml:space="preserve"> </w:t>
      </w:r>
      <w:hyperlink r:id="rId7" w:history="1">
        <w:r w:rsidRPr="005E0C98">
          <w:rPr>
            <w:rStyle w:val="Hyperlink"/>
            <w:rFonts w:ascii="Bookman Old Style" w:hAnsi="Bookman Old Style" w:cs="Arial"/>
            <w:b/>
            <w:bCs/>
            <w:i/>
            <w:iCs/>
            <w:color w:val="auto"/>
            <w:u w:val="none"/>
            <w:lang w:val="el-GR"/>
          </w:rPr>
          <w:t xml:space="preserve">(1971) </w:t>
        </w:r>
        <w:r w:rsidR="005E0C98" w:rsidRPr="005E0C98">
          <w:rPr>
            <w:rStyle w:val="Hyperlink"/>
            <w:rFonts w:ascii="Bookman Old Style" w:hAnsi="Bookman Old Style" w:cs="Arial"/>
            <w:b/>
            <w:bCs/>
            <w:i/>
            <w:iCs/>
            <w:color w:val="auto"/>
            <w:u w:val="none"/>
            <w:lang w:val="el-GR"/>
          </w:rPr>
          <w:t>3</w:t>
        </w:r>
        <w:r w:rsidRPr="005E0C98">
          <w:rPr>
            <w:rStyle w:val="Hyperlink"/>
            <w:rFonts w:ascii="Bookman Old Style" w:hAnsi="Bookman Old Style" w:cs="Arial"/>
            <w:b/>
            <w:bCs/>
            <w:i/>
            <w:iCs/>
            <w:color w:val="auto"/>
            <w:u w:val="none"/>
            <w:lang w:val="el-GR"/>
          </w:rPr>
          <w:t xml:space="preserve"> C.L.R. 302</w:t>
        </w:r>
      </w:hyperlink>
      <w:r w:rsidRPr="00364EDE">
        <w:rPr>
          <w:rFonts w:ascii="Bookman Old Style" w:hAnsi="Bookman Old Style" w:cs="Arial"/>
          <w:i/>
          <w:iCs/>
          <w:color w:val="000000"/>
          <w:lang w:val="el-GR"/>
        </w:rPr>
        <w:t> και</w:t>
      </w:r>
      <w:r w:rsidRPr="00364EDE">
        <w:rPr>
          <w:rFonts w:ascii="Bookman Old Style" w:hAnsi="Bookman Old Style" w:cs="Arial"/>
          <w:b/>
          <w:bCs/>
          <w:i/>
          <w:iCs/>
          <w:color w:val="000000"/>
          <w:lang w:val="el-GR"/>
        </w:rPr>
        <w:t> </w:t>
      </w:r>
      <w:proofErr w:type="spellStart"/>
      <w:r w:rsidRPr="00364EDE">
        <w:rPr>
          <w:rFonts w:ascii="Bookman Old Style" w:hAnsi="Bookman Old Style" w:cs="Arial"/>
          <w:b/>
          <w:bCs/>
          <w:i/>
          <w:iCs/>
          <w:color w:val="000000"/>
          <w:lang w:val="el-GR"/>
        </w:rPr>
        <w:t>Pieris</w:t>
      </w:r>
      <w:proofErr w:type="spellEnd"/>
      <w:r w:rsidRPr="00364EDE">
        <w:rPr>
          <w:rFonts w:ascii="Bookman Old Style" w:hAnsi="Bookman Old Style" w:cs="Arial"/>
          <w:b/>
          <w:bCs/>
          <w:i/>
          <w:iCs/>
          <w:color w:val="000000"/>
          <w:lang w:val="el-GR"/>
        </w:rPr>
        <w:t xml:space="preserve"> v. </w:t>
      </w:r>
      <w:proofErr w:type="spellStart"/>
      <w:r w:rsidRPr="00364EDE">
        <w:rPr>
          <w:rFonts w:ascii="Bookman Old Style" w:hAnsi="Bookman Old Style" w:cs="Arial"/>
          <w:b/>
          <w:bCs/>
          <w:i/>
          <w:iCs/>
          <w:color w:val="000000"/>
          <w:lang w:val="el-GR"/>
        </w:rPr>
        <w:t>Republic</w:t>
      </w:r>
      <w:proofErr w:type="spellEnd"/>
      <w:r w:rsidRPr="00364EDE">
        <w:rPr>
          <w:rFonts w:ascii="Bookman Old Style" w:hAnsi="Bookman Old Style" w:cs="Arial"/>
          <w:i/>
          <w:iCs/>
          <w:color w:val="000000"/>
          <w:lang w:val="el-GR"/>
        </w:rPr>
        <w:t> </w:t>
      </w:r>
      <w:hyperlink r:id="rId8" w:history="1">
        <w:r w:rsidRPr="005E0C98">
          <w:rPr>
            <w:rStyle w:val="Hyperlink"/>
            <w:rFonts w:ascii="Bookman Old Style" w:hAnsi="Bookman Old Style" w:cs="Arial"/>
            <w:b/>
            <w:bCs/>
            <w:i/>
            <w:iCs/>
            <w:color w:val="auto"/>
            <w:u w:val="none"/>
            <w:lang w:val="el-GR"/>
          </w:rPr>
          <w:t>(1983) </w:t>
        </w:r>
        <w:r w:rsidR="005E0C98" w:rsidRPr="005E0C98">
          <w:rPr>
            <w:rStyle w:val="Hyperlink"/>
            <w:rFonts w:ascii="Bookman Old Style" w:hAnsi="Bookman Old Style" w:cs="Arial"/>
            <w:b/>
            <w:bCs/>
            <w:i/>
            <w:iCs/>
            <w:color w:val="auto"/>
            <w:u w:val="none"/>
            <w:lang w:val="el-GR"/>
          </w:rPr>
          <w:t>3</w:t>
        </w:r>
        <w:r w:rsidRPr="005E0C98">
          <w:rPr>
            <w:rStyle w:val="Hyperlink"/>
            <w:rFonts w:ascii="Bookman Old Style" w:hAnsi="Bookman Old Style" w:cs="Arial"/>
            <w:b/>
            <w:bCs/>
            <w:i/>
            <w:iCs/>
            <w:color w:val="auto"/>
            <w:u w:val="none"/>
            <w:lang w:val="el-GR"/>
          </w:rPr>
          <w:t> C.L.R. 1054</w:t>
        </w:r>
      </w:hyperlink>
      <w:r w:rsidRPr="00364EDE">
        <w:rPr>
          <w:rFonts w:ascii="Bookman Old Style" w:hAnsi="Bookman Old Style" w:cs="Arial"/>
          <w:b/>
          <w:bCs/>
          <w:i/>
          <w:iCs/>
          <w:color w:val="000000"/>
          <w:lang w:val="el-GR"/>
        </w:rPr>
        <w:t>).</w:t>
      </w:r>
    </w:p>
    <w:p w14:paraId="2C94C6B0" w14:textId="77777777" w:rsidR="00364EDE" w:rsidRDefault="00364EDE" w:rsidP="00364EDE">
      <w:pPr>
        <w:pStyle w:val="apapaoi05cm"/>
        <w:spacing w:before="0" w:beforeAutospacing="0" w:after="0" w:afterAutospacing="0"/>
        <w:ind w:left="851"/>
        <w:jc w:val="both"/>
        <w:rPr>
          <w:rFonts w:ascii="Bookman Old Style" w:hAnsi="Bookman Old Style" w:cs="Arial"/>
          <w:i/>
          <w:iCs/>
          <w:color w:val="000000"/>
          <w:lang w:val="el-GR"/>
        </w:rPr>
      </w:pPr>
    </w:p>
    <w:p w14:paraId="5B84B2F9" w14:textId="77777777" w:rsidR="00364EDE" w:rsidRDefault="00364EDE" w:rsidP="00364EDE">
      <w:pPr>
        <w:pStyle w:val="apapaoi05cm"/>
        <w:spacing w:before="0" w:beforeAutospacing="0" w:after="0" w:afterAutospacing="0"/>
        <w:ind w:left="851"/>
        <w:jc w:val="both"/>
        <w:rPr>
          <w:rFonts w:ascii="Bookman Old Style" w:hAnsi="Bookman Old Style" w:cs="Arial"/>
          <w:i/>
          <w:iCs/>
          <w:color w:val="000000"/>
          <w:lang w:val="el-GR"/>
        </w:rPr>
      </w:pPr>
    </w:p>
    <w:p w14:paraId="729AC81B" w14:textId="60165D9B" w:rsidR="00364EDE" w:rsidRPr="005E0C98" w:rsidRDefault="00364EDE" w:rsidP="00364EDE">
      <w:pPr>
        <w:pStyle w:val="apapaoi05cm"/>
        <w:spacing w:before="0" w:beforeAutospacing="0" w:after="0" w:afterAutospacing="0"/>
        <w:ind w:left="851"/>
        <w:jc w:val="both"/>
        <w:rPr>
          <w:rFonts w:ascii="Bookman Old Style" w:hAnsi="Bookman Old Style" w:cs="Arial"/>
          <w:b/>
          <w:bCs/>
          <w:i/>
          <w:iCs/>
        </w:rPr>
      </w:pPr>
      <w:r w:rsidRPr="00364EDE">
        <w:rPr>
          <w:rFonts w:ascii="Bookman Old Style" w:hAnsi="Bookman Old Style" w:cs="Arial"/>
          <w:i/>
          <w:iCs/>
          <w:color w:val="000000"/>
          <w:lang w:val="el-GR"/>
        </w:rPr>
        <w:t xml:space="preserve">Εκτελεστή θεωρείται η πράξη η οποία </w:t>
      </w:r>
      <w:proofErr w:type="spellStart"/>
      <w:r w:rsidRPr="00364EDE">
        <w:rPr>
          <w:rFonts w:ascii="Bookman Old Style" w:hAnsi="Bookman Old Style" w:cs="Arial"/>
          <w:i/>
          <w:iCs/>
          <w:color w:val="000000"/>
          <w:lang w:val="el-GR"/>
        </w:rPr>
        <w:t>άνκαι</w:t>
      </w:r>
      <w:proofErr w:type="spellEnd"/>
      <w:r w:rsidRPr="00364EDE">
        <w:rPr>
          <w:rFonts w:ascii="Bookman Old Style" w:hAnsi="Bookman Old Style" w:cs="Arial"/>
          <w:i/>
          <w:iCs/>
          <w:color w:val="000000"/>
          <w:lang w:val="el-GR"/>
        </w:rPr>
        <w:t xml:space="preserve"> περιέχει απλή επιβεβαίωση της προηγούμενης απόφασης, εν τούτοις εκδόθηκε ύστερα από νέα έρευνα της </w:t>
      </w:r>
      <w:r w:rsidRPr="00364EDE">
        <w:rPr>
          <w:rFonts w:ascii="Bookman Old Style" w:hAnsi="Bookman Old Style" w:cs="Arial"/>
          <w:i/>
          <w:iCs/>
          <w:color w:val="000000"/>
          <w:lang w:val="el-GR"/>
        </w:rPr>
        <w:lastRenderedPageBreak/>
        <w:t xml:space="preserve">υπόθεσης. Νέα έρευνα θεωρείται η λήψη υπ' </w:t>
      </w:r>
      <w:proofErr w:type="spellStart"/>
      <w:r w:rsidRPr="00364EDE">
        <w:rPr>
          <w:rFonts w:ascii="Bookman Old Style" w:hAnsi="Bookman Old Style" w:cs="Arial"/>
          <w:i/>
          <w:iCs/>
          <w:color w:val="000000"/>
          <w:lang w:val="el-GR"/>
        </w:rPr>
        <w:t>όψιν</w:t>
      </w:r>
      <w:proofErr w:type="spellEnd"/>
      <w:r w:rsidRPr="00364EDE">
        <w:rPr>
          <w:rFonts w:ascii="Bookman Old Style" w:hAnsi="Bookman Old Style" w:cs="Arial"/>
          <w:i/>
          <w:iCs/>
          <w:color w:val="000000"/>
          <w:lang w:val="el-GR"/>
        </w:rPr>
        <w:t xml:space="preserve"> νέων ουσιωδών νομικών ή πραγματικών στοιχείων. Νέα έρευνα υπάρχει ιδίως αν εξεταστούν στοιχεία κρίσης που έχουν πρόσφατα προκύψει ή προϋπήρχαν αλλά ήταν άγνωστα και λαμβάνονται υπ' </w:t>
      </w:r>
      <w:proofErr w:type="spellStart"/>
      <w:r w:rsidRPr="00364EDE">
        <w:rPr>
          <w:rFonts w:ascii="Bookman Old Style" w:hAnsi="Bookman Old Style" w:cs="Arial"/>
          <w:i/>
          <w:iCs/>
          <w:color w:val="000000"/>
          <w:lang w:val="el-GR"/>
        </w:rPr>
        <w:t>όψιν</w:t>
      </w:r>
      <w:proofErr w:type="spellEnd"/>
      <w:r w:rsidRPr="00364EDE">
        <w:rPr>
          <w:rFonts w:ascii="Bookman Old Style" w:hAnsi="Bookman Old Style" w:cs="Arial"/>
          <w:i/>
          <w:iCs/>
          <w:color w:val="000000"/>
          <w:lang w:val="el-GR"/>
        </w:rPr>
        <w:t xml:space="preserve"> για πρώτη φορά (</w:t>
      </w:r>
      <w:proofErr w:type="spellStart"/>
      <w:r w:rsidRPr="00364EDE">
        <w:rPr>
          <w:rFonts w:ascii="Bookman Old Style" w:hAnsi="Bookman Old Style" w:cs="Arial"/>
          <w:b/>
          <w:bCs/>
          <w:i/>
          <w:iCs/>
          <w:color w:val="000000"/>
          <w:lang w:val="el-GR"/>
        </w:rPr>
        <w:t>Varnava</w:t>
      </w:r>
      <w:proofErr w:type="spellEnd"/>
      <w:r w:rsidRPr="00364EDE">
        <w:rPr>
          <w:rFonts w:ascii="Bookman Old Style" w:hAnsi="Bookman Old Style" w:cs="Arial"/>
          <w:b/>
          <w:bCs/>
          <w:i/>
          <w:iCs/>
          <w:color w:val="000000"/>
          <w:lang w:val="el-GR"/>
        </w:rPr>
        <w:t xml:space="preserve"> v. </w:t>
      </w:r>
      <w:proofErr w:type="spellStart"/>
      <w:r w:rsidRPr="00364EDE">
        <w:rPr>
          <w:rFonts w:ascii="Bookman Old Style" w:hAnsi="Bookman Old Style" w:cs="Arial"/>
          <w:b/>
          <w:bCs/>
          <w:i/>
          <w:iCs/>
          <w:color w:val="000000"/>
          <w:lang w:val="el-GR"/>
        </w:rPr>
        <w:t>Republic</w:t>
      </w:r>
      <w:proofErr w:type="spellEnd"/>
      <w:r w:rsidRPr="00364EDE">
        <w:rPr>
          <w:rFonts w:ascii="Bookman Old Style" w:hAnsi="Bookman Old Style" w:cs="Arial"/>
          <w:i/>
          <w:iCs/>
          <w:color w:val="000000"/>
          <w:lang w:val="el-GR"/>
        </w:rPr>
        <w:t> </w:t>
      </w:r>
      <w:hyperlink r:id="rId9" w:history="1">
        <w:r w:rsidRPr="005E0C98">
          <w:rPr>
            <w:rStyle w:val="Hyperlink"/>
            <w:rFonts w:ascii="Bookman Old Style" w:hAnsi="Bookman Old Style" w:cs="Arial"/>
            <w:b/>
            <w:bCs/>
            <w:i/>
            <w:iCs/>
            <w:color w:val="262626" w:themeColor="text1" w:themeTint="D9"/>
            <w:u w:val="none"/>
            <w:lang w:val="el-GR"/>
          </w:rPr>
          <w:t xml:space="preserve">(1968) </w:t>
        </w:r>
        <w:r w:rsidR="005E0C98" w:rsidRPr="005E0C98">
          <w:rPr>
            <w:rStyle w:val="Hyperlink"/>
            <w:rFonts w:ascii="Bookman Old Style" w:hAnsi="Bookman Old Style" w:cs="Arial"/>
            <w:b/>
            <w:bCs/>
            <w:i/>
            <w:iCs/>
            <w:color w:val="262626" w:themeColor="text1" w:themeTint="D9"/>
            <w:u w:val="none"/>
            <w:lang w:val="el-GR"/>
          </w:rPr>
          <w:t>3</w:t>
        </w:r>
        <w:r w:rsidRPr="005E0C98">
          <w:rPr>
            <w:rStyle w:val="Hyperlink"/>
            <w:rFonts w:ascii="Bookman Old Style" w:hAnsi="Bookman Old Style" w:cs="Arial"/>
            <w:b/>
            <w:bCs/>
            <w:i/>
            <w:iCs/>
            <w:color w:val="262626" w:themeColor="text1" w:themeTint="D9"/>
            <w:u w:val="none"/>
            <w:lang w:val="el-GR"/>
          </w:rPr>
          <w:t xml:space="preserve"> C.L.R. 566</w:t>
        </w:r>
      </w:hyperlink>
      <w:r>
        <w:rPr>
          <w:rFonts w:ascii="Bookman Old Style" w:hAnsi="Bookman Old Style" w:cs="Arial"/>
          <w:i/>
          <w:iCs/>
          <w:color w:val="000000"/>
          <w:lang w:val="el-GR"/>
        </w:rPr>
        <w:t xml:space="preserve"> </w:t>
      </w:r>
      <w:r w:rsidRPr="00364EDE">
        <w:rPr>
          <w:rFonts w:ascii="Bookman Old Style" w:hAnsi="Bookman Old Style" w:cs="Arial"/>
          <w:i/>
          <w:iCs/>
          <w:color w:val="000000"/>
          <w:lang w:val="el-GR"/>
        </w:rPr>
        <w:t>και</w:t>
      </w:r>
      <w:r>
        <w:rPr>
          <w:rFonts w:ascii="Bookman Old Style" w:hAnsi="Bookman Old Style" w:cs="Arial"/>
          <w:i/>
          <w:iCs/>
          <w:color w:val="000000"/>
          <w:lang w:val="el-GR"/>
        </w:rPr>
        <w:t xml:space="preserve"> </w:t>
      </w:r>
      <w:proofErr w:type="spellStart"/>
      <w:r w:rsidRPr="00364EDE">
        <w:rPr>
          <w:rFonts w:ascii="Bookman Old Style" w:hAnsi="Bookman Old Style" w:cs="Arial"/>
          <w:b/>
          <w:bCs/>
          <w:i/>
          <w:iCs/>
          <w:color w:val="000000"/>
          <w:lang w:val="el-GR"/>
        </w:rPr>
        <w:t>Κelpis</w:t>
      </w:r>
      <w:proofErr w:type="spellEnd"/>
      <w:r w:rsidRPr="00364EDE">
        <w:rPr>
          <w:rFonts w:ascii="Bookman Old Style" w:hAnsi="Bookman Old Style" w:cs="Arial"/>
          <w:b/>
          <w:bCs/>
          <w:i/>
          <w:iCs/>
          <w:color w:val="000000"/>
          <w:lang w:val="el-GR"/>
        </w:rPr>
        <w:t xml:space="preserve"> v. </w:t>
      </w:r>
      <w:proofErr w:type="spellStart"/>
      <w:r w:rsidRPr="00364EDE">
        <w:rPr>
          <w:rFonts w:ascii="Bookman Old Style" w:hAnsi="Bookman Old Style" w:cs="Arial"/>
          <w:b/>
          <w:bCs/>
          <w:i/>
          <w:iCs/>
          <w:color w:val="000000"/>
          <w:lang w:val="el-GR"/>
        </w:rPr>
        <w:t>Republic</w:t>
      </w:r>
      <w:proofErr w:type="spellEnd"/>
      <w:r>
        <w:rPr>
          <w:rFonts w:ascii="Bookman Old Style" w:hAnsi="Bookman Old Style" w:cs="Arial"/>
          <w:i/>
          <w:iCs/>
          <w:color w:val="000000"/>
          <w:lang w:val="el-GR"/>
        </w:rPr>
        <w:t xml:space="preserve"> </w:t>
      </w:r>
      <w:hyperlink r:id="rId10" w:history="1">
        <w:r w:rsidRPr="005E0C98">
          <w:rPr>
            <w:rStyle w:val="Hyperlink"/>
            <w:rFonts w:ascii="Bookman Old Style" w:hAnsi="Bookman Old Style" w:cs="Arial"/>
            <w:b/>
            <w:bCs/>
            <w:i/>
            <w:iCs/>
            <w:color w:val="auto"/>
            <w:u w:val="none"/>
            <w:lang w:val="el-GR"/>
          </w:rPr>
          <w:t>(1970)</w:t>
        </w:r>
        <w:r w:rsidR="005E0C98" w:rsidRPr="005E0C98">
          <w:rPr>
            <w:rStyle w:val="Hyperlink"/>
            <w:rFonts w:ascii="Bookman Old Style" w:hAnsi="Bookman Old Style" w:cs="Arial"/>
            <w:b/>
            <w:bCs/>
            <w:i/>
            <w:iCs/>
            <w:color w:val="auto"/>
            <w:u w:val="none"/>
            <w:lang w:val="el-GR"/>
          </w:rPr>
          <w:t xml:space="preserve"> 3</w:t>
        </w:r>
        <w:r w:rsidRPr="005E0C98">
          <w:rPr>
            <w:rStyle w:val="Hyperlink"/>
            <w:rFonts w:ascii="Bookman Old Style" w:hAnsi="Bookman Old Style" w:cs="Arial"/>
            <w:b/>
            <w:bCs/>
            <w:i/>
            <w:iCs/>
            <w:color w:val="auto"/>
            <w:u w:val="none"/>
            <w:lang w:val="el-GR"/>
          </w:rPr>
          <w:t xml:space="preserve"> C.L.R.196</w:t>
        </w:r>
      </w:hyperlink>
      <w:r w:rsidRPr="005E0C98">
        <w:rPr>
          <w:rFonts w:ascii="Bookman Old Style" w:hAnsi="Bookman Old Style" w:cs="Arial"/>
          <w:b/>
          <w:bCs/>
          <w:i/>
          <w:iCs/>
          <w:lang w:val="el-GR"/>
        </w:rPr>
        <w:t>).»</w:t>
      </w:r>
    </w:p>
    <w:p w14:paraId="29A4E4AD" w14:textId="77777777" w:rsidR="00D636A4" w:rsidRPr="005E0C98" w:rsidRDefault="00D636A4" w:rsidP="00D033C8">
      <w:pPr>
        <w:spacing w:line="480" w:lineRule="auto"/>
        <w:jc w:val="both"/>
        <w:rPr>
          <w:rFonts w:ascii="Bookman Old Style" w:hAnsi="Bookman Old Style"/>
          <w:b/>
          <w:bCs/>
          <w:i/>
          <w:iCs/>
          <w:sz w:val="28"/>
          <w:szCs w:val="28"/>
        </w:rPr>
      </w:pPr>
    </w:p>
    <w:p w14:paraId="62E28385" w14:textId="2A320A75" w:rsidR="00D636A4" w:rsidRDefault="00D636A4" w:rsidP="00D033C8">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ab/>
      </w:r>
      <w:r w:rsidR="009B2FAF">
        <w:rPr>
          <w:rFonts w:ascii="Bookman Old Style" w:hAnsi="Bookman Old Style"/>
          <w:sz w:val="28"/>
          <w:szCs w:val="28"/>
          <w:lang w:val="el-GR"/>
        </w:rPr>
        <w:t>Συναφώς π</w:t>
      </w:r>
      <w:r>
        <w:rPr>
          <w:rFonts w:ascii="Bookman Old Style" w:hAnsi="Bookman Old Style"/>
          <w:sz w:val="28"/>
          <w:szCs w:val="28"/>
          <w:lang w:val="el-GR"/>
        </w:rPr>
        <w:t xml:space="preserve">αραπέμπουμε και στο πιο κάτω απόσπασμα από την υπόθεση </w:t>
      </w:r>
      <w:proofErr w:type="spellStart"/>
      <w:r>
        <w:rPr>
          <w:rFonts w:ascii="Bookman Old Style" w:hAnsi="Bookman Old Style"/>
          <w:b/>
          <w:bCs/>
          <w:i/>
          <w:iCs/>
          <w:sz w:val="28"/>
          <w:szCs w:val="28"/>
          <w:lang w:val="el-GR"/>
        </w:rPr>
        <w:t>Ζίττης</w:t>
      </w:r>
      <w:proofErr w:type="spellEnd"/>
      <w:r>
        <w:rPr>
          <w:rFonts w:ascii="Bookman Old Style" w:hAnsi="Bookman Old Style"/>
          <w:b/>
          <w:bCs/>
          <w:i/>
          <w:iCs/>
          <w:sz w:val="28"/>
          <w:szCs w:val="28"/>
          <w:lang w:val="el-GR"/>
        </w:rPr>
        <w:t xml:space="preserve"> ν. Δημοκρατίας (1988) 3 ΑΑΔ 394, σελ. 401:</w:t>
      </w:r>
    </w:p>
    <w:p w14:paraId="72C1EA98" w14:textId="77777777" w:rsidR="00D636A4" w:rsidRDefault="00D636A4" w:rsidP="00D033C8">
      <w:pPr>
        <w:spacing w:line="480" w:lineRule="auto"/>
        <w:jc w:val="both"/>
        <w:rPr>
          <w:rFonts w:ascii="Bookman Old Style" w:hAnsi="Bookman Old Style"/>
          <w:b/>
          <w:bCs/>
          <w:i/>
          <w:iCs/>
          <w:sz w:val="28"/>
          <w:szCs w:val="28"/>
          <w:lang w:val="el-GR"/>
        </w:rPr>
      </w:pPr>
    </w:p>
    <w:p w14:paraId="3111FF3B" w14:textId="69279261" w:rsidR="0060491D" w:rsidRPr="0060491D" w:rsidRDefault="0060491D" w:rsidP="00AD47A5">
      <w:pPr>
        <w:pStyle w:val="apapaoi"/>
        <w:spacing w:before="0" w:beforeAutospacing="0" w:after="420" w:afterAutospacing="0"/>
        <w:ind w:left="567"/>
        <w:jc w:val="both"/>
        <w:rPr>
          <w:rFonts w:ascii="Bookman Old Style" w:hAnsi="Bookman Old Style" w:cs="Arial"/>
          <w:i/>
          <w:iCs/>
          <w:color w:val="000000"/>
        </w:rPr>
      </w:pPr>
      <w:r w:rsidRPr="0060491D">
        <w:rPr>
          <w:rStyle w:val="normal1"/>
          <w:rFonts w:ascii="Bookman Old Style" w:hAnsi="Bookman Old Style" w:cs="Arial"/>
          <w:i/>
          <w:iCs/>
          <w:color w:val="000000"/>
          <w:lang w:val="el-GR"/>
        </w:rPr>
        <w:t xml:space="preserve">«Αποτελεί πάγια θέση της νομολογίας μας ότι οι βεβαιωτικές πράξεις δεν είναι πράξεις εκτελεστές διότι δεν περιέχουν οποιαδήποτε επιταγή αλλά </w:t>
      </w:r>
      <w:proofErr w:type="spellStart"/>
      <w:r w:rsidRPr="0060491D">
        <w:rPr>
          <w:rStyle w:val="normal1"/>
          <w:rFonts w:ascii="Bookman Old Style" w:hAnsi="Bookman Old Style" w:cs="Arial"/>
          <w:i/>
          <w:iCs/>
          <w:color w:val="000000"/>
          <w:lang w:val="el-GR"/>
        </w:rPr>
        <w:t>βεβαιούται</w:t>
      </w:r>
      <w:proofErr w:type="spellEnd"/>
      <w:r w:rsidRPr="0060491D">
        <w:rPr>
          <w:rStyle w:val="normal1"/>
          <w:rFonts w:ascii="Bookman Old Style" w:hAnsi="Bookman Old Style" w:cs="Arial"/>
          <w:i/>
          <w:iCs/>
          <w:color w:val="000000"/>
          <w:lang w:val="el-GR"/>
        </w:rPr>
        <w:t xml:space="preserve"> απλώς η εμμονή της "διοικήσεως εις </w:t>
      </w:r>
      <w:proofErr w:type="spellStart"/>
      <w:r w:rsidRPr="0060491D">
        <w:rPr>
          <w:rStyle w:val="normal1"/>
          <w:rFonts w:ascii="Bookman Old Style" w:hAnsi="Bookman Old Style" w:cs="Arial"/>
          <w:i/>
          <w:iCs/>
          <w:color w:val="000000"/>
          <w:lang w:val="el-GR"/>
        </w:rPr>
        <w:t>προγενεστέραν</w:t>
      </w:r>
      <w:proofErr w:type="spellEnd"/>
      <w:r w:rsidRPr="0060491D">
        <w:rPr>
          <w:rStyle w:val="normal1"/>
          <w:rFonts w:ascii="Bookman Old Style" w:hAnsi="Bookman Old Style" w:cs="Arial"/>
          <w:i/>
          <w:iCs/>
          <w:color w:val="000000"/>
          <w:lang w:val="el-GR"/>
        </w:rPr>
        <w:t xml:space="preserve"> επιταγήν". Για να είναι </w:t>
      </w:r>
      <w:proofErr w:type="spellStart"/>
      <w:r w:rsidRPr="0060491D">
        <w:rPr>
          <w:rStyle w:val="normal1"/>
          <w:rFonts w:ascii="Bookman Old Style" w:hAnsi="Bookman Old Style" w:cs="Arial"/>
          <w:i/>
          <w:iCs/>
          <w:color w:val="000000"/>
          <w:lang w:val="el-GR"/>
        </w:rPr>
        <w:t>νεώτερη</w:t>
      </w:r>
      <w:proofErr w:type="spellEnd"/>
      <w:r w:rsidRPr="0060491D">
        <w:rPr>
          <w:rStyle w:val="normal1"/>
          <w:rFonts w:ascii="Bookman Old Style" w:hAnsi="Bookman Old Style" w:cs="Arial"/>
          <w:i/>
          <w:iCs/>
          <w:color w:val="000000"/>
          <w:lang w:val="el-GR"/>
        </w:rPr>
        <w:t xml:space="preserve"> πράξη βεβαιωτική </w:t>
      </w:r>
      <w:proofErr w:type="spellStart"/>
      <w:r w:rsidRPr="0060491D">
        <w:rPr>
          <w:rStyle w:val="normal1"/>
          <w:rFonts w:ascii="Bookman Old Style" w:hAnsi="Bookman Old Style" w:cs="Arial"/>
          <w:i/>
          <w:iCs/>
          <w:color w:val="000000"/>
          <w:lang w:val="el-GR"/>
        </w:rPr>
        <w:t>προγενεστέρας</w:t>
      </w:r>
      <w:proofErr w:type="spellEnd"/>
      <w:r w:rsidRPr="0060491D">
        <w:rPr>
          <w:rStyle w:val="normal1"/>
          <w:rFonts w:ascii="Bookman Old Style" w:hAnsi="Bookman Old Style" w:cs="Arial"/>
          <w:i/>
          <w:iCs/>
          <w:color w:val="000000"/>
          <w:lang w:val="el-GR"/>
        </w:rPr>
        <w:t xml:space="preserve"> απαιτείται:</w:t>
      </w:r>
    </w:p>
    <w:p w14:paraId="1A7939D3" w14:textId="77777777" w:rsidR="0060491D" w:rsidRPr="0060491D" w:rsidRDefault="0060491D" w:rsidP="0060491D">
      <w:pPr>
        <w:spacing w:after="420"/>
        <w:ind w:left="851" w:hanging="283"/>
        <w:jc w:val="both"/>
        <w:rPr>
          <w:rFonts w:ascii="Bookman Old Style" w:hAnsi="Bookman Old Style" w:cs="Arial"/>
          <w:i/>
          <w:iCs/>
          <w:color w:val="000000"/>
          <w:lang w:val="el-GR"/>
        </w:rPr>
      </w:pPr>
      <w:r w:rsidRPr="0060491D">
        <w:rPr>
          <w:rStyle w:val="normal1"/>
          <w:rFonts w:ascii="Bookman Old Style" w:hAnsi="Bookman Old Style" w:cs="Arial"/>
          <w:i/>
          <w:iCs/>
          <w:color w:val="000000"/>
          <w:lang w:val="el-GR"/>
        </w:rPr>
        <w:t>(α)   Ταυτότητα της Αρχής που έχει εκδώσει και τις δύο πράξεις.</w:t>
      </w:r>
    </w:p>
    <w:p w14:paraId="37AC20C1" w14:textId="77777777" w:rsidR="0060491D" w:rsidRPr="0060491D" w:rsidRDefault="0060491D" w:rsidP="0060491D">
      <w:pPr>
        <w:spacing w:after="420"/>
        <w:ind w:left="851" w:hanging="283"/>
        <w:jc w:val="both"/>
        <w:rPr>
          <w:rFonts w:ascii="Bookman Old Style" w:hAnsi="Bookman Old Style" w:cs="Arial"/>
          <w:i/>
          <w:iCs/>
          <w:color w:val="000000"/>
          <w:lang w:val="el-GR"/>
        </w:rPr>
      </w:pPr>
      <w:r w:rsidRPr="0060491D">
        <w:rPr>
          <w:rStyle w:val="normal1"/>
          <w:rFonts w:ascii="Bookman Old Style" w:hAnsi="Bookman Old Style" w:cs="Arial"/>
          <w:i/>
          <w:iCs/>
          <w:color w:val="000000"/>
          <w:lang w:val="el-GR"/>
        </w:rPr>
        <w:t>(β)   Ταυτότητα του προσώπου ή των προσώπων στα οποία αφορούν οι πράξεις.</w:t>
      </w:r>
    </w:p>
    <w:p w14:paraId="6171626E" w14:textId="77777777" w:rsidR="0060491D" w:rsidRPr="0060491D" w:rsidRDefault="0060491D" w:rsidP="0060491D">
      <w:pPr>
        <w:spacing w:after="420"/>
        <w:ind w:left="851" w:hanging="283"/>
        <w:jc w:val="both"/>
        <w:rPr>
          <w:rFonts w:ascii="Bookman Old Style" w:hAnsi="Bookman Old Style" w:cs="Arial"/>
          <w:i/>
          <w:iCs/>
          <w:color w:val="000000"/>
          <w:lang w:val="el-GR"/>
        </w:rPr>
      </w:pPr>
      <w:r w:rsidRPr="0060491D">
        <w:rPr>
          <w:rStyle w:val="normal1"/>
          <w:rFonts w:ascii="Bookman Old Style" w:hAnsi="Bookman Old Style" w:cs="Arial"/>
          <w:i/>
          <w:iCs/>
          <w:color w:val="000000"/>
          <w:lang w:val="el-GR"/>
        </w:rPr>
        <w:t xml:space="preserve">(γ)   Ταυτότητα της </w:t>
      </w:r>
      <w:proofErr w:type="spellStart"/>
      <w:r w:rsidRPr="0060491D">
        <w:rPr>
          <w:rStyle w:val="normal1"/>
          <w:rFonts w:ascii="Bookman Old Style" w:hAnsi="Bookman Old Style" w:cs="Arial"/>
          <w:i/>
          <w:iCs/>
          <w:color w:val="000000"/>
          <w:lang w:val="el-GR"/>
        </w:rPr>
        <w:t>νομίμου</w:t>
      </w:r>
      <w:proofErr w:type="spellEnd"/>
      <w:r w:rsidRPr="0060491D">
        <w:rPr>
          <w:rStyle w:val="normal1"/>
          <w:rFonts w:ascii="Bookman Old Style" w:hAnsi="Bookman Old Style" w:cs="Arial"/>
          <w:i/>
          <w:iCs/>
          <w:color w:val="000000"/>
          <w:lang w:val="el-GR"/>
        </w:rPr>
        <w:t xml:space="preserve"> διαδικασίας.</w:t>
      </w:r>
    </w:p>
    <w:p w14:paraId="55D9F964" w14:textId="77777777" w:rsidR="0060491D" w:rsidRPr="0060491D" w:rsidRDefault="0060491D" w:rsidP="0060491D">
      <w:pPr>
        <w:spacing w:after="420"/>
        <w:ind w:left="851" w:hanging="283"/>
        <w:jc w:val="both"/>
        <w:rPr>
          <w:rFonts w:ascii="Bookman Old Style" w:hAnsi="Bookman Old Style" w:cs="Arial"/>
          <w:i/>
          <w:iCs/>
          <w:color w:val="000000"/>
          <w:lang w:val="el-GR"/>
        </w:rPr>
      </w:pPr>
      <w:r w:rsidRPr="0060491D">
        <w:rPr>
          <w:rStyle w:val="normal1"/>
          <w:rFonts w:ascii="Bookman Old Style" w:hAnsi="Bookman Old Style" w:cs="Arial"/>
          <w:i/>
          <w:iCs/>
          <w:color w:val="000000"/>
          <w:lang w:val="el-GR"/>
        </w:rPr>
        <w:t>(δ)   Ταυτότητα της πραγματικής αιτιολογίας και των δύο πράξεων.</w:t>
      </w:r>
    </w:p>
    <w:p w14:paraId="26414C98" w14:textId="77777777" w:rsidR="0060491D" w:rsidRPr="0060491D" w:rsidRDefault="0060491D" w:rsidP="0060491D">
      <w:pPr>
        <w:spacing w:after="420"/>
        <w:ind w:left="851" w:hanging="283"/>
        <w:jc w:val="both"/>
        <w:rPr>
          <w:rFonts w:ascii="Bookman Old Style" w:hAnsi="Bookman Old Style" w:cs="Arial"/>
          <w:i/>
          <w:iCs/>
          <w:color w:val="000000"/>
          <w:lang w:val="el-GR"/>
        </w:rPr>
      </w:pPr>
      <w:r w:rsidRPr="0060491D">
        <w:rPr>
          <w:rStyle w:val="normal1"/>
          <w:rFonts w:ascii="Bookman Old Style" w:hAnsi="Bookman Old Style" w:cs="Arial"/>
          <w:i/>
          <w:iCs/>
          <w:color w:val="000000"/>
          <w:lang w:val="el-GR"/>
        </w:rPr>
        <w:t>(ε) Ταυτότητα του διατακτικού.</w:t>
      </w:r>
    </w:p>
    <w:p w14:paraId="32241FD6" w14:textId="55A76A57" w:rsidR="0060491D" w:rsidRPr="0060491D" w:rsidRDefault="0060491D" w:rsidP="0060491D">
      <w:pPr>
        <w:spacing w:after="420"/>
        <w:ind w:left="851"/>
        <w:jc w:val="both"/>
        <w:rPr>
          <w:rFonts w:ascii="Bookman Old Style" w:hAnsi="Bookman Old Style" w:cs="Arial"/>
          <w:i/>
          <w:iCs/>
          <w:color w:val="000000"/>
          <w:lang w:val="el-GR"/>
        </w:rPr>
      </w:pPr>
      <w:r w:rsidRPr="0060491D">
        <w:rPr>
          <w:rStyle w:val="normal1"/>
          <w:rFonts w:ascii="Bookman Old Style" w:hAnsi="Bookman Old Style" w:cs="Arial"/>
          <w:i/>
          <w:iCs/>
          <w:color w:val="000000"/>
          <w:lang w:val="el-GR"/>
        </w:rPr>
        <w:t>(Βλ. Τσάτσου, "Αίτησις Ακυρώσεως", Έκδοση Τρίτη, σελ. 131-132 - Βλ. και </w:t>
      </w:r>
      <w:proofErr w:type="spellStart"/>
      <w:r w:rsidRPr="0060491D">
        <w:rPr>
          <w:rStyle w:val="normal1"/>
          <w:rFonts w:ascii="Bookman Old Style" w:hAnsi="Bookman Old Style" w:cs="Arial"/>
          <w:b/>
          <w:bCs/>
          <w:i/>
          <w:iCs/>
          <w:color w:val="000000"/>
          <w:lang w:val="el-GR"/>
        </w:rPr>
        <w:t>Pieris</w:t>
      </w:r>
      <w:proofErr w:type="spellEnd"/>
      <w:r w:rsidRPr="0060491D">
        <w:rPr>
          <w:rStyle w:val="normal1"/>
          <w:rFonts w:ascii="Bookman Old Style" w:hAnsi="Bookman Old Style" w:cs="Arial"/>
          <w:b/>
          <w:bCs/>
          <w:i/>
          <w:iCs/>
          <w:color w:val="000000"/>
          <w:lang w:val="el-GR"/>
        </w:rPr>
        <w:t xml:space="preserve"> v. </w:t>
      </w:r>
      <w:proofErr w:type="spellStart"/>
      <w:r w:rsidRPr="0060491D">
        <w:rPr>
          <w:rStyle w:val="normal1"/>
          <w:rFonts w:ascii="Bookman Old Style" w:hAnsi="Bookman Old Style" w:cs="Arial"/>
          <w:b/>
          <w:bCs/>
          <w:i/>
          <w:iCs/>
          <w:color w:val="000000"/>
          <w:lang w:val="el-GR"/>
        </w:rPr>
        <w:t>Republic</w:t>
      </w:r>
      <w:proofErr w:type="spellEnd"/>
      <w:r w:rsidRPr="0060491D">
        <w:rPr>
          <w:rStyle w:val="normal1"/>
          <w:rFonts w:ascii="Bookman Old Style" w:hAnsi="Bookman Old Style" w:cs="Arial"/>
          <w:i/>
          <w:iCs/>
          <w:color w:val="000000"/>
          <w:lang w:val="el-GR"/>
        </w:rPr>
        <w:t> </w:t>
      </w:r>
      <w:hyperlink r:id="rId11" w:history="1">
        <w:r w:rsidRPr="0060491D">
          <w:rPr>
            <w:rStyle w:val="Hyperlink"/>
            <w:rFonts w:ascii="Bookman Old Style" w:hAnsi="Bookman Old Style" w:cs="Arial"/>
            <w:b/>
            <w:bCs/>
            <w:i/>
            <w:iCs/>
            <w:u w:val="none"/>
            <w:lang w:val="el-GR"/>
          </w:rPr>
          <w:t>(1983) 3 C.L.R. 1054</w:t>
        </w:r>
      </w:hyperlink>
      <w:r w:rsidRPr="0060491D">
        <w:rPr>
          <w:rStyle w:val="normal1"/>
          <w:rFonts w:ascii="Bookman Old Style" w:hAnsi="Bookman Old Style" w:cs="Arial"/>
          <w:b/>
          <w:bCs/>
          <w:i/>
          <w:iCs/>
          <w:color w:val="000000"/>
          <w:lang w:val="el-GR"/>
        </w:rPr>
        <w:t>,</w:t>
      </w:r>
      <w:r w:rsidRPr="0060491D">
        <w:rPr>
          <w:rStyle w:val="normal1"/>
          <w:rFonts w:ascii="Bookman Old Style" w:hAnsi="Bookman Old Style" w:cs="Arial"/>
          <w:i/>
          <w:iCs/>
          <w:color w:val="000000"/>
          <w:lang w:val="el-GR"/>
        </w:rPr>
        <w:t xml:space="preserve"> 1062, 1063 - απόφαση της Ολομέλειας</w:t>
      </w:r>
      <w:r>
        <w:rPr>
          <w:rStyle w:val="normal1"/>
          <w:rFonts w:ascii="Bookman Old Style" w:hAnsi="Bookman Old Style" w:cs="Arial"/>
          <w:i/>
          <w:iCs/>
          <w:color w:val="000000"/>
          <w:lang w:val="el-GR"/>
        </w:rPr>
        <w:t>»</w:t>
      </w:r>
    </w:p>
    <w:p w14:paraId="62E01264" w14:textId="77777777" w:rsidR="00D636A4" w:rsidRDefault="00D636A4" w:rsidP="00D033C8">
      <w:pPr>
        <w:spacing w:line="480" w:lineRule="auto"/>
        <w:jc w:val="both"/>
        <w:rPr>
          <w:rFonts w:ascii="Bookman Old Style" w:hAnsi="Bookman Old Style"/>
          <w:i/>
          <w:iCs/>
          <w:sz w:val="28"/>
          <w:szCs w:val="28"/>
          <w:lang w:val="el-GR"/>
        </w:rPr>
      </w:pPr>
    </w:p>
    <w:p w14:paraId="1FC2FD55" w14:textId="435A0B9B" w:rsidR="00D636A4" w:rsidRDefault="00D636A4"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9B2FAF">
        <w:rPr>
          <w:rFonts w:ascii="Bookman Old Style" w:hAnsi="Bookman Old Style"/>
          <w:sz w:val="28"/>
          <w:szCs w:val="28"/>
          <w:lang w:val="el-GR"/>
        </w:rPr>
        <w:t xml:space="preserve">Στην προκειμένη περίπτωση, όπως </w:t>
      </w:r>
      <w:r>
        <w:rPr>
          <w:rFonts w:ascii="Bookman Old Style" w:hAnsi="Bookman Old Style"/>
          <w:sz w:val="28"/>
          <w:szCs w:val="28"/>
          <w:lang w:val="el-GR"/>
        </w:rPr>
        <w:t xml:space="preserve"> προκύπτει από τα πιο πάνω αδιαμφισβήτητα γεγονότα και το διοικητικό φάκελο της υπόθεσης, η επίδικη απόφαση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12.2.2015 αποτελεί απάντηση στην επιστολή του δικηγόρου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4.11.2014</w:t>
      </w:r>
      <w:r w:rsidR="009B2FAF">
        <w:rPr>
          <w:rFonts w:ascii="Bookman Old Style" w:hAnsi="Bookman Old Style"/>
          <w:sz w:val="28"/>
          <w:szCs w:val="28"/>
          <w:lang w:val="el-GR"/>
        </w:rPr>
        <w:t>,</w:t>
      </w:r>
      <w:r>
        <w:rPr>
          <w:rFonts w:ascii="Bookman Old Style" w:hAnsi="Bookman Old Style"/>
          <w:sz w:val="28"/>
          <w:szCs w:val="28"/>
          <w:lang w:val="el-GR"/>
        </w:rPr>
        <w:t xml:space="preserve"> με την </w:t>
      </w:r>
      <w:r>
        <w:rPr>
          <w:rFonts w:ascii="Bookman Old Style" w:hAnsi="Bookman Old Style"/>
          <w:sz w:val="28"/>
          <w:szCs w:val="28"/>
          <w:lang w:val="el-GR"/>
        </w:rPr>
        <w:lastRenderedPageBreak/>
        <w:t xml:space="preserve">οποία υποβλήθηκε αίτημα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r w:rsidR="007579A2">
        <w:rPr>
          <w:rFonts w:ascii="Bookman Old Style" w:hAnsi="Bookman Old Style"/>
          <w:sz w:val="28"/>
          <w:szCs w:val="28"/>
          <w:lang w:val="el-GR"/>
        </w:rPr>
        <w:t xml:space="preserve">για επανεξέταση της θέσης της Εφεσίβλητης στην προηγούμενη επιστολή της </w:t>
      </w:r>
      <w:proofErr w:type="spellStart"/>
      <w:r w:rsidR="007579A2">
        <w:rPr>
          <w:rFonts w:ascii="Bookman Old Style" w:hAnsi="Bookman Old Style"/>
          <w:sz w:val="28"/>
          <w:szCs w:val="28"/>
          <w:lang w:val="el-GR"/>
        </w:rPr>
        <w:t>ημερ</w:t>
      </w:r>
      <w:proofErr w:type="spellEnd"/>
      <w:r w:rsidR="007579A2">
        <w:rPr>
          <w:rFonts w:ascii="Bookman Old Style" w:hAnsi="Bookman Old Style"/>
          <w:sz w:val="28"/>
          <w:szCs w:val="28"/>
          <w:lang w:val="el-GR"/>
        </w:rPr>
        <w:t xml:space="preserve">. 27.10.2014 </w:t>
      </w:r>
      <w:r w:rsidR="009B2FAF">
        <w:rPr>
          <w:rFonts w:ascii="Bookman Old Style" w:hAnsi="Bookman Old Style"/>
          <w:sz w:val="28"/>
          <w:szCs w:val="28"/>
          <w:lang w:val="el-GR"/>
        </w:rPr>
        <w:t xml:space="preserve">και </w:t>
      </w:r>
      <w:r w:rsidR="00F02623">
        <w:rPr>
          <w:rFonts w:ascii="Bookman Old Style" w:hAnsi="Bookman Old Style"/>
          <w:sz w:val="28"/>
          <w:szCs w:val="28"/>
          <w:lang w:val="el-GR"/>
        </w:rPr>
        <w:t>στ</w:t>
      </w:r>
      <w:r w:rsidR="009B2FAF">
        <w:rPr>
          <w:rFonts w:ascii="Bookman Old Style" w:hAnsi="Bookman Old Style"/>
          <w:sz w:val="28"/>
          <w:szCs w:val="28"/>
          <w:lang w:val="el-GR"/>
        </w:rPr>
        <w:t>η</w:t>
      </w:r>
      <w:r w:rsidR="00F02623">
        <w:rPr>
          <w:rFonts w:ascii="Bookman Old Style" w:hAnsi="Bookman Old Style"/>
          <w:sz w:val="28"/>
          <w:szCs w:val="28"/>
          <w:lang w:val="el-GR"/>
        </w:rPr>
        <w:t>ν</w:t>
      </w:r>
      <w:r w:rsidR="009B2FAF">
        <w:rPr>
          <w:rFonts w:ascii="Bookman Old Style" w:hAnsi="Bookman Old Style"/>
          <w:sz w:val="28"/>
          <w:szCs w:val="28"/>
          <w:lang w:val="el-GR"/>
        </w:rPr>
        <w:t xml:space="preserve"> </w:t>
      </w:r>
      <w:r w:rsidR="007579A2">
        <w:rPr>
          <w:rFonts w:ascii="Bookman Old Style" w:hAnsi="Bookman Old Style"/>
          <w:sz w:val="28"/>
          <w:szCs w:val="28"/>
          <w:lang w:val="el-GR"/>
        </w:rPr>
        <w:t xml:space="preserve"> οποία </w:t>
      </w:r>
      <w:r w:rsidR="00F02623">
        <w:rPr>
          <w:rFonts w:ascii="Bookman Old Style" w:hAnsi="Bookman Old Style"/>
          <w:sz w:val="28"/>
          <w:szCs w:val="28"/>
          <w:lang w:val="el-GR"/>
        </w:rPr>
        <w:t xml:space="preserve">η </w:t>
      </w:r>
      <w:r w:rsidR="009B2FAF">
        <w:rPr>
          <w:rFonts w:ascii="Bookman Old Style" w:hAnsi="Bookman Old Style"/>
          <w:sz w:val="28"/>
          <w:szCs w:val="28"/>
          <w:lang w:val="el-GR"/>
        </w:rPr>
        <w:t>Εφεσίβλητη παραπέμπει</w:t>
      </w:r>
      <w:r w:rsidR="007579A2">
        <w:rPr>
          <w:rFonts w:ascii="Bookman Old Style" w:hAnsi="Bookman Old Style"/>
          <w:sz w:val="28"/>
          <w:szCs w:val="28"/>
          <w:lang w:val="el-GR"/>
        </w:rPr>
        <w:t xml:space="preserve"> στην προηγούμενη απάντηση της </w:t>
      </w:r>
      <w:proofErr w:type="spellStart"/>
      <w:r w:rsidR="007579A2">
        <w:rPr>
          <w:rFonts w:ascii="Bookman Old Style" w:hAnsi="Bookman Old Style"/>
          <w:sz w:val="28"/>
          <w:szCs w:val="28"/>
          <w:lang w:val="el-GR"/>
        </w:rPr>
        <w:t>ημερ</w:t>
      </w:r>
      <w:proofErr w:type="spellEnd"/>
      <w:r w:rsidR="007579A2">
        <w:rPr>
          <w:rFonts w:ascii="Bookman Old Style" w:hAnsi="Bookman Old Style"/>
          <w:sz w:val="28"/>
          <w:szCs w:val="28"/>
          <w:lang w:val="el-GR"/>
        </w:rPr>
        <w:t xml:space="preserve">. 24.9.2012.  Μάλιστα, με την ως άνω επιστολή </w:t>
      </w:r>
      <w:proofErr w:type="spellStart"/>
      <w:r w:rsidR="007579A2">
        <w:rPr>
          <w:rFonts w:ascii="Bookman Old Style" w:hAnsi="Bookman Old Style"/>
          <w:sz w:val="28"/>
          <w:szCs w:val="28"/>
          <w:lang w:val="el-GR"/>
        </w:rPr>
        <w:t>ημερ</w:t>
      </w:r>
      <w:proofErr w:type="spellEnd"/>
      <w:r w:rsidR="007579A2">
        <w:rPr>
          <w:rFonts w:ascii="Bookman Old Style" w:hAnsi="Bookman Old Style"/>
          <w:sz w:val="28"/>
          <w:szCs w:val="28"/>
          <w:lang w:val="el-GR"/>
        </w:rPr>
        <w:t xml:space="preserve">. 4.11.2014, ο δικηγόρος της </w:t>
      </w:r>
      <w:proofErr w:type="spellStart"/>
      <w:r w:rsidR="007579A2">
        <w:rPr>
          <w:rFonts w:ascii="Bookman Old Style" w:hAnsi="Bookman Old Style"/>
          <w:sz w:val="28"/>
          <w:szCs w:val="28"/>
          <w:lang w:val="el-GR"/>
        </w:rPr>
        <w:t>Εφεσείουσας</w:t>
      </w:r>
      <w:proofErr w:type="spellEnd"/>
      <w:r w:rsidR="007579A2">
        <w:rPr>
          <w:rFonts w:ascii="Bookman Old Style" w:hAnsi="Bookman Old Style"/>
          <w:sz w:val="28"/>
          <w:szCs w:val="28"/>
          <w:lang w:val="el-GR"/>
        </w:rPr>
        <w:t xml:space="preserve"> αιτήθηκε επανεξέταση</w:t>
      </w:r>
      <w:r w:rsidR="009B2FAF">
        <w:rPr>
          <w:rFonts w:ascii="Bookman Old Style" w:hAnsi="Bookman Old Style"/>
          <w:sz w:val="28"/>
          <w:szCs w:val="28"/>
          <w:lang w:val="el-GR"/>
        </w:rPr>
        <w:t>,</w:t>
      </w:r>
      <w:r w:rsidR="007579A2">
        <w:rPr>
          <w:rFonts w:ascii="Bookman Old Style" w:hAnsi="Bookman Old Style"/>
          <w:sz w:val="28"/>
          <w:szCs w:val="28"/>
          <w:lang w:val="el-GR"/>
        </w:rPr>
        <w:t xml:space="preserve"> στη βάση του περιεχ</w:t>
      </w:r>
      <w:r w:rsidR="009B2FAF">
        <w:rPr>
          <w:rFonts w:ascii="Bookman Old Style" w:hAnsi="Bookman Old Style"/>
          <w:sz w:val="28"/>
          <w:szCs w:val="28"/>
          <w:lang w:val="el-GR"/>
        </w:rPr>
        <w:t>όμενου</w:t>
      </w:r>
      <w:r w:rsidR="007579A2">
        <w:rPr>
          <w:rFonts w:ascii="Bookman Old Style" w:hAnsi="Bookman Old Style"/>
          <w:sz w:val="28"/>
          <w:szCs w:val="28"/>
          <w:lang w:val="el-GR"/>
        </w:rPr>
        <w:t xml:space="preserve"> της προηγούμενης επιστολή του </w:t>
      </w:r>
      <w:proofErr w:type="spellStart"/>
      <w:r w:rsidR="007579A2">
        <w:rPr>
          <w:rFonts w:ascii="Bookman Old Style" w:hAnsi="Bookman Old Style"/>
          <w:sz w:val="28"/>
          <w:szCs w:val="28"/>
          <w:lang w:val="el-GR"/>
        </w:rPr>
        <w:t>ημερ</w:t>
      </w:r>
      <w:proofErr w:type="spellEnd"/>
      <w:r w:rsidR="007579A2">
        <w:rPr>
          <w:rFonts w:ascii="Bookman Old Style" w:hAnsi="Bookman Old Style"/>
          <w:sz w:val="28"/>
          <w:szCs w:val="28"/>
          <w:lang w:val="el-GR"/>
        </w:rPr>
        <w:t xml:space="preserve">. 19.7.2014, με την οποία είχαν προσκομισθεί στην Εφεσίβλητη στοιχεία σε σχέση με τους κατ’ ισχυρισμό επαρκείς πόρους συντήρησης </w:t>
      </w:r>
      <w:r w:rsidR="009B2FAF">
        <w:rPr>
          <w:rFonts w:ascii="Bookman Old Style" w:hAnsi="Bookman Old Style"/>
          <w:sz w:val="28"/>
          <w:szCs w:val="28"/>
          <w:lang w:val="el-GR"/>
        </w:rPr>
        <w:t xml:space="preserve">της </w:t>
      </w:r>
      <w:proofErr w:type="spellStart"/>
      <w:r w:rsidR="009B2FAF">
        <w:rPr>
          <w:rFonts w:ascii="Bookman Old Style" w:hAnsi="Bookman Old Style"/>
          <w:sz w:val="28"/>
          <w:szCs w:val="28"/>
          <w:lang w:val="el-GR"/>
        </w:rPr>
        <w:t>Εφεσείουσας</w:t>
      </w:r>
      <w:proofErr w:type="spellEnd"/>
      <w:r w:rsidR="009B2FAF">
        <w:rPr>
          <w:rFonts w:ascii="Bookman Old Style" w:hAnsi="Bookman Old Style"/>
          <w:sz w:val="28"/>
          <w:szCs w:val="28"/>
          <w:lang w:val="el-GR"/>
        </w:rPr>
        <w:t>.</w:t>
      </w:r>
      <w:r w:rsidR="007579A2">
        <w:rPr>
          <w:rFonts w:ascii="Bookman Old Style" w:hAnsi="Bookman Old Style"/>
          <w:sz w:val="28"/>
          <w:szCs w:val="28"/>
          <w:lang w:val="el-GR"/>
        </w:rPr>
        <w:t xml:space="preserve">  Στην δε επιστολή του </w:t>
      </w:r>
      <w:proofErr w:type="spellStart"/>
      <w:r w:rsidR="007579A2">
        <w:rPr>
          <w:rFonts w:ascii="Bookman Old Style" w:hAnsi="Bookman Old Style"/>
          <w:sz w:val="28"/>
          <w:szCs w:val="28"/>
          <w:lang w:val="el-GR"/>
        </w:rPr>
        <w:t>ημερ</w:t>
      </w:r>
      <w:proofErr w:type="spellEnd"/>
      <w:r w:rsidR="007579A2">
        <w:rPr>
          <w:rFonts w:ascii="Bookman Old Style" w:hAnsi="Bookman Old Style"/>
          <w:sz w:val="28"/>
          <w:szCs w:val="28"/>
          <w:lang w:val="el-GR"/>
        </w:rPr>
        <w:t>. 4.11.</w:t>
      </w:r>
      <w:r w:rsidR="007F78C8">
        <w:rPr>
          <w:rFonts w:ascii="Bookman Old Style" w:hAnsi="Bookman Old Style"/>
          <w:sz w:val="28"/>
          <w:szCs w:val="28"/>
          <w:lang w:val="el-GR"/>
        </w:rPr>
        <w:t>2014, γίνεται αναφορά στα ίδια ακριβώς στοιχεία τα οποία</w:t>
      </w:r>
      <w:r w:rsidR="009B2FAF">
        <w:rPr>
          <w:rFonts w:ascii="Bookman Old Style" w:hAnsi="Bookman Old Style"/>
          <w:sz w:val="28"/>
          <w:szCs w:val="28"/>
          <w:lang w:val="el-GR"/>
        </w:rPr>
        <w:t>,</w:t>
      </w:r>
      <w:r w:rsidR="007F78C8">
        <w:rPr>
          <w:rFonts w:ascii="Bookman Old Style" w:hAnsi="Bookman Old Style"/>
          <w:sz w:val="28"/>
          <w:szCs w:val="28"/>
          <w:lang w:val="el-GR"/>
        </w:rPr>
        <w:t xml:space="preserve"> κατά τη θέση του</w:t>
      </w:r>
      <w:r w:rsidR="009B2FAF">
        <w:rPr>
          <w:rFonts w:ascii="Bookman Old Style" w:hAnsi="Bookman Old Style"/>
          <w:sz w:val="28"/>
          <w:szCs w:val="28"/>
          <w:lang w:val="el-GR"/>
        </w:rPr>
        <w:t>,</w:t>
      </w:r>
      <w:r w:rsidR="007F78C8">
        <w:rPr>
          <w:rFonts w:ascii="Bookman Old Style" w:hAnsi="Bookman Old Style"/>
          <w:sz w:val="28"/>
          <w:szCs w:val="28"/>
          <w:lang w:val="el-GR"/>
        </w:rPr>
        <w:t xml:space="preserve"> δικαιολογούσαν την έγκριση της αιτούμενης άδειας και</w:t>
      </w:r>
      <w:r w:rsidR="00F02623">
        <w:rPr>
          <w:rFonts w:ascii="Bookman Old Style" w:hAnsi="Bookman Old Style"/>
          <w:sz w:val="28"/>
          <w:szCs w:val="28"/>
          <w:lang w:val="el-GR"/>
        </w:rPr>
        <w:t xml:space="preserve"> όπως αναφέραμε,</w:t>
      </w:r>
      <w:r w:rsidR="007F78C8">
        <w:rPr>
          <w:rFonts w:ascii="Bookman Old Style" w:hAnsi="Bookman Old Style"/>
          <w:sz w:val="28"/>
          <w:szCs w:val="28"/>
          <w:lang w:val="el-GR"/>
        </w:rPr>
        <w:t xml:space="preserve"> είχαν ήδη προσκομισθεί με την</w:t>
      </w:r>
      <w:r w:rsidR="009B2FAF">
        <w:rPr>
          <w:rFonts w:ascii="Bookman Old Style" w:hAnsi="Bookman Old Style"/>
          <w:sz w:val="28"/>
          <w:szCs w:val="28"/>
          <w:lang w:val="el-GR"/>
        </w:rPr>
        <w:t xml:space="preserve"> προηγούμενη</w:t>
      </w:r>
      <w:r w:rsidR="007F78C8">
        <w:rPr>
          <w:rFonts w:ascii="Bookman Old Style" w:hAnsi="Bookman Old Style"/>
          <w:sz w:val="28"/>
          <w:szCs w:val="28"/>
          <w:lang w:val="el-GR"/>
        </w:rPr>
        <w:t xml:space="preserve"> επιστολή του </w:t>
      </w:r>
      <w:proofErr w:type="spellStart"/>
      <w:r w:rsidR="007F78C8">
        <w:rPr>
          <w:rFonts w:ascii="Bookman Old Style" w:hAnsi="Bookman Old Style"/>
          <w:sz w:val="28"/>
          <w:szCs w:val="28"/>
          <w:lang w:val="el-GR"/>
        </w:rPr>
        <w:t>ημερ</w:t>
      </w:r>
      <w:proofErr w:type="spellEnd"/>
      <w:r w:rsidR="007F78C8">
        <w:rPr>
          <w:rFonts w:ascii="Bookman Old Style" w:hAnsi="Bookman Old Style"/>
          <w:sz w:val="28"/>
          <w:szCs w:val="28"/>
          <w:lang w:val="el-GR"/>
        </w:rPr>
        <w:t>. 19.7.2014.</w:t>
      </w:r>
    </w:p>
    <w:p w14:paraId="5933B5C5" w14:textId="77777777" w:rsidR="009B2FAF" w:rsidRDefault="009B2FAF" w:rsidP="00D033C8">
      <w:pPr>
        <w:spacing w:line="480" w:lineRule="auto"/>
        <w:jc w:val="both"/>
        <w:rPr>
          <w:rFonts w:ascii="Bookman Old Style" w:hAnsi="Bookman Old Style"/>
          <w:sz w:val="28"/>
          <w:szCs w:val="28"/>
          <w:lang w:val="el-GR"/>
        </w:rPr>
      </w:pPr>
    </w:p>
    <w:p w14:paraId="50DF6814" w14:textId="05375661" w:rsidR="007F78C8" w:rsidRDefault="007F78C8" w:rsidP="009B2FAF">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Είναι συνεπώς έκδηλο, ότι η </w:t>
      </w:r>
      <w:proofErr w:type="spellStart"/>
      <w:r>
        <w:rPr>
          <w:rFonts w:ascii="Bookman Old Style" w:hAnsi="Bookman Old Style"/>
          <w:sz w:val="28"/>
          <w:szCs w:val="28"/>
          <w:lang w:val="el-GR"/>
        </w:rPr>
        <w:t>Εφεσείουσα</w:t>
      </w:r>
      <w:proofErr w:type="spellEnd"/>
      <w:r w:rsidR="009B2FAF">
        <w:rPr>
          <w:rFonts w:ascii="Bookman Old Style" w:hAnsi="Bookman Old Style"/>
          <w:sz w:val="28"/>
          <w:szCs w:val="28"/>
          <w:lang w:val="el-GR"/>
        </w:rPr>
        <w:t xml:space="preserve"> στις 4.11.2014,</w:t>
      </w:r>
      <w:r>
        <w:rPr>
          <w:rFonts w:ascii="Bookman Old Style" w:hAnsi="Bookman Old Style"/>
          <w:sz w:val="28"/>
          <w:szCs w:val="28"/>
          <w:lang w:val="el-GR"/>
        </w:rPr>
        <w:t xml:space="preserve"> μέσω του δικηγόρου </w:t>
      </w:r>
      <w:r w:rsidR="009B2FAF">
        <w:rPr>
          <w:rFonts w:ascii="Bookman Old Style" w:hAnsi="Bookman Old Style"/>
          <w:sz w:val="28"/>
          <w:szCs w:val="28"/>
          <w:lang w:val="el-GR"/>
        </w:rPr>
        <w:t>της,</w:t>
      </w:r>
      <w:r>
        <w:rPr>
          <w:rFonts w:ascii="Bookman Old Style" w:hAnsi="Bookman Old Style"/>
          <w:sz w:val="28"/>
          <w:szCs w:val="28"/>
          <w:lang w:val="el-GR"/>
        </w:rPr>
        <w:t xml:space="preserve"> κανένα νέο στοιχείο δεν είχε υποβάλει στην Εφεσίβλητη, ώστε να </w:t>
      </w:r>
      <w:proofErr w:type="spellStart"/>
      <w:r>
        <w:rPr>
          <w:rFonts w:ascii="Bookman Old Style" w:hAnsi="Bookman Old Style"/>
          <w:sz w:val="28"/>
          <w:szCs w:val="28"/>
          <w:lang w:val="el-GR"/>
        </w:rPr>
        <w:t>επιβάλλετο</w:t>
      </w:r>
      <w:proofErr w:type="spellEnd"/>
      <w:r w:rsidR="009B2FAF">
        <w:rPr>
          <w:rFonts w:ascii="Bookman Old Style" w:hAnsi="Bookman Old Style"/>
          <w:sz w:val="28"/>
          <w:szCs w:val="28"/>
          <w:lang w:val="el-GR"/>
        </w:rPr>
        <w:t xml:space="preserve"> εκ μέρους της Εφεσίβλητης</w:t>
      </w:r>
      <w:r w:rsidR="00F02623">
        <w:rPr>
          <w:rFonts w:ascii="Bookman Old Style" w:hAnsi="Bookman Old Style"/>
          <w:sz w:val="28"/>
          <w:szCs w:val="28"/>
          <w:lang w:val="el-GR"/>
        </w:rPr>
        <w:t>,</w:t>
      </w:r>
      <w:r>
        <w:rPr>
          <w:rFonts w:ascii="Bookman Old Style" w:hAnsi="Bookman Old Style"/>
          <w:sz w:val="28"/>
          <w:szCs w:val="28"/>
          <w:lang w:val="el-GR"/>
        </w:rPr>
        <w:t xml:space="preserve"> η περαιτέρω διερεύνηση και συνακόλουθα, επανεξέταση του αιτήματος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r w:rsidR="009B2FAF">
        <w:rPr>
          <w:rFonts w:ascii="Bookman Old Style" w:hAnsi="Bookman Old Style"/>
          <w:sz w:val="28"/>
          <w:szCs w:val="28"/>
          <w:lang w:val="el-GR"/>
        </w:rPr>
        <w:t>Επομένως</w:t>
      </w:r>
      <w:r>
        <w:rPr>
          <w:rFonts w:ascii="Bookman Old Style" w:hAnsi="Bookman Old Style"/>
          <w:sz w:val="28"/>
          <w:szCs w:val="28"/>
          <w:lang w:val="el-GR"/>
        </w:rPr>
        <w:t xml:space="preserve">, η αντίθετη θέση του </w:t>
      </w:r>
      <w:proofErr w:type="spellStart"/>
      <w:r>
        <w:rPr>
          <w:rFonts w:ascii="Bookman Old Style" w:hAnsi="Bookman Old Style"/>
          <w:sz w:val="28"/>
          <w:szCs w:val="28"/>
          <w:lang w:val="el-GR"/>
        </w:rPr>
        <w:t>ευπαίδευτου</w:t>
      </w:r>
      <w:proofErr w:type="spellEnd"/>
      <w:r>
        <w:rPr>
          <w:rFonts w:ascii="Bookman Old Style" w:hAnsi="Bookman Old Style"/>
          <w:sz w:val="28"/>
          <w:szCs w:val="28"/>
          <w:lang w:val="el-GR"/>
        </w:rPr>
        <w:t xml:space="preserve"> συνηγόρου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δεν</w:t>
      </w:r>
      <w:r w:rsidR="009B2FAF">
        <w:rPr>
          <w:rFonts w:ascii="Bookman Old Style" w:hAnsi="Bookman Old Style"/>
          <w:sz w:val="28"/>
          <w:szCs w:val="28"/>
          <w:lang w:val="el-GR"/>
        </w:rPr>
        <w:t xml:space="preserve"> ευσταθεί </w:t>
      </w:r>
      <w:r>
        <w:rPr>
          <w:rFonts w:ascii="Bookman Old Style" w:hAnsi="Bookman Old Style"/>
          <w:sz w:val="28"/>
          <w:szCs w:val="28"/>
          <w:lang w:val="el-GR"/>
        </w:rPr>
        <w:t xml:space="preserve">και απορρίπτεται ως αβάσιμη.  </w:t>
      </w:r>
    </w:p>
    <w:p w14:paraId="0C8EFB7C" w14:textId="77777777" w:rsidR="007F78C8" w:rsidRDefault="007F78C8" w:rsidP="00D033C8">
      <w:pPr>
        <w:spacing w:line="480" w:lineRule="auto"/>
        <w:jc w:val="both"/>
        <w:rPr>
          <w:rFonts w:ascii="Bookman Old Style" w:hAnsi="Bookman Old Style"/>
          <w:sz w:val="28"/>
          <w:szCs w:val="28"/>
          <w:lang w:val="el-GR"/>
        </w:rPr>
      </w:pPr>
    </w:p>
    <w:p w14:paraId="49E88B0D" w14:textId="41EBBCF6" w:rsidR="007F78C8" w:rsidRDefault="007F78C8" w:rsidP="0091693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Όπως ορθά υπέδειξε το πρωτόδικο Δικαστήριο,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παρέλειψε να προσβάλει με προσφυγή, την νομιμότητα της απόφασης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F78C8">
        <w:rPr>
          <w:rFonts w:ascii="Bookman Old Style" w:hAnsi="Bookman Old Style"/>
          <w:b/>
          <w:bCs/>
          <w:sz w:val="28"/>
          <w:szCs w:val="28"/>
          <w:lang w:val="el-GR"/>
        </w:rPr>
        <w:t>24.9.2012</w:t>
      </w:r>
      <w:r>
        <w:rPr>
          <w:rFonts w:ascii="Bookman Old Style" w:hAnsi="Bookman Old Style"/>
          <w:sz w:val="28"/>
          <w:szCs w:val="28"/>
          <w:lang w:val="el-GR"/>
        </w:rPr>
        <w:t xml:space="preserve">, ούτε και υπέβαλε αίτηση εντός της καθορισθείσας προθεσμίας των 30 ημερών για υποβολή στοιχείων που να τεκμηριώνουν ότι έχει επαρκείς πόρους συντήρησης.  Περαιτέρω,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παρέλειψε να προσβάλει με προσφυγή την νομιμότητα της απόφασης της Εφεσίβλ</w:t>
      </w:r>
      <w:r w:rsidR="009B2FAF">
        <w:rPr>
          <w:rFonts w:ascii="Bookman Old Style" w:hAnsi="Bookman Old Style"/>
          <w:sz w:val="28"/>
          <w:szCs w:val="28"/>
          <w:lang w:val="el-GR"/>
        </w:rPr>
        <w:t>η</w:t>
      </w:r>
      <w:r>
        <w:rPr>
          <w:rFonts w:ascii="Bookman Old Style" w:hAnsi="Bookman Old Style"/>
          <w:sz w:val="28"/>
          <w:szCs w:val="28"/>
          <w:lang w:val="el-GR"/>
        </w:rPr>
        <w:t xml:space="preserve">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Pr="007F78C8">
        <w:rPr>
          <w:rFonts w:ascii="Bookman Old Style" w:hAnsi="Bookman Old Style"/>
          <w:b/>
          <w:bCs/>
          <w:sz w:val="28"/>
          <w:szCs w:val="28"/>
          <w:lang w:val="el-GR"/>
        </w:rPr>
        <w:t>27.10.2014</w:t>
      </w:r>
      <w:r w:rsidR="009B2FAF">
        <w:rPr>
          <w:rFonts w:ascii="Bookman Old Style" w:hAnsi="Bookman Old Style"/>
          <w:b/>
          <w:bCs/>
          <w:sz w:val="28"/>
          <w:szCs w:val="28"/>
          <w:lang w:val="el-GR"/>
        </w:rPr>
        <w:t>,</w:t>
      </w:r>
      <w:r>
        <w:rPr>
          <w:rFonts w:ascii="Bookman Old Style" w:hAnsi="Bookman Old Style"/>
          <w:b/>
          <w:bCs/>
          <w:sz w:val="28"/>
          <w:szCs w:val="28"/>
          <w:lang w:val="el-GR"/>
        </w:rPr>
        <w:t xml:space="preserve"> </w:t>
      </w:r>
      <w:r>
        <w:rPr>
          <w:rFonts w:ascii="Bookman Old Style" w:hAnsi="Bookman Old Style"/>
          <w:sz w:val="28"/>
          <w:szCs w:val="28"/>
          <w:lang w:val="el-GR"/>
        </w:rPr>
        <w:t xml:space="preserve">η οποία δόθηκε σε απάντηση της επιστολή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19.7.2014 και η οποία (απόφαση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27.10.2014) παραπέμπει στην προηγούμενη απόφαση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24.9.2012 την οποία και επεσύναψε.  Όπως ήδη διευκρινίσθηκε, η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ζήτησε με επιστολή του δικηγόρου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4.11.2014 την επανεξέταση της αίτησης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19.7.2014</w:t>
      </w:r>
      <w:r w:rsidR="00845F1C">
        <w:rPr>
          <w:rFonts w:ascii="Bookman Old Style" w:hAnsi="Bookman Old Style"/>
          <w:sz w:val="28"/>
          <w:szCs w:val="28"/>
          <w:lang w:val="el-GR"/>
        </w:rPr>
        <w:t xml:space="preserve">, στην βάση των ίδιων ήδη προσκομισθέντων στοιχείων.  Η δε αιτιολογία της προσβαλλόμενης απόφασης </w:t>
      </w:r>
      <w:proofErr w:type="spellStart"/>
      <w:r w:rsidR="00845F1C">
        <w:rPr>
          <w:rFonts w:ascii="Bookman Old Style" w:hAnsi="Bookman Old Style"/>
          <w:sz w:val="28"/>
          <w:szCs w:val="28"/>
          <w:lang w:val="el-GR"/>
        </w:rPr>
        <w:t>ημερ</w:t>
      </w:r>
      <w:proofErr w:type="spellEnd"/>
      <w:r w:rsidR="00845F1C">
        <w:rPr>
          <w:rFonts w:ascii="Bookman Old Style" w:hAnsi="Bookman Old Style"/>
          <w:sz w:val="28"/>
          <w:szCs w:val="28"/>
          <w:lang w:val="el-GR"/>
        </w:rPr>
        <w:t xml:space="preserve">. </w:t>
      </w:r>
      <w:r w:rsidR="00845F1C">
        <w:rPr>
          <w:rFonts w:ascii="Bookman Old Style" w:hAnsi="Bookman Old Style"/>
          <w:b/>
          <w:bCs/>
          <w:sz w:val="28"/>
          <w:szCs w:val="28"/>
          <w:lang w:val="el-GR"/>
        </w:rPr>
        <w:t xml:space="preserve">12.2.2015, </w:t>
      </w:r>
      <w:r w:rsidR="00845F1C">
        <w:rPr>
          <w:rFonts w:ascii="Bookman Old Style" w:hAnsi="Bookman Old Style"/>
          <w:sz w:val="28"/>
          <w:szCs w:val="28"/>
          <w:lang w:val="el-GR"/>
        </w:rPr>
        <w:t xml:space="preserve">σε απάντηση της επιστολής </w:t>
      </w:r>
      <w:proofErr w:type="spellStart"/>
      <w:r w:rsidR="00845F1C">
        <w:rPr>
          <w:rFonts w:ascii="Bookman Old Style" w:hAnsi="Bookman Old Style"/>
          <w:sz w:val="28"/>
          <w:szCs w:val="28"/>
          <w:lang w:val="el-GR"/>
        </w:rPr>
        <w:t>ημερ</w:t>
      </w:r>
      <w:proofErr w:type="spellEnd"/>
      <w:r w:rsidR="00845F1C">
        <w:rPr>
          <w:rFonts w:ascii="Bookman Old Style" w:hAnsi="Bookman Old Style"/>
          <w:sz w:val="28"/>
          <w:szCs w:val="28"/>
          <w:lang w:val="el-GR"/>
        </w:rPr>
        <w:t>. 4.11.2014</w:t>
      </w:r>
      <w:r w:rsidR="009B2FAF">
        <w:rPr>
          <w:rFonts w:ascii="Bookman Old Style" w:hAnsi="Bookman Old Style"/>
          <w:sz w:val="28"/>
          <w:szCs w:val="28"/>
          <w:lang w:val="el-GR"/>
        </w:rPr>
        <w:t>,</w:t>
      </w:r>
      <w:r w:rsidR="00845F1C">
        <w:rPr>
          <w:rFonts w:ascii="Bookman Old Style" w:hAnsi="Bookman Old Style"/>
          <w:sz w:val="28"/>
          <w:szCs w:val="28"/>
          <w:lang w:val="el-GR"/>
        </w:rPr>
        <w:t xml:space="preserve"> είναι πανομοιότυπη με την αιτιολογία της προηγούμε</w:t>
      </w:r>
      <w:r w:rsidR="00F02623">
        <w:rPr>
          <w:rFonts w:ascii="Bookman Old Style" w:hAnsi="Bookman Old Style"/>
          <w:sz w:val="28"/>
          <w:szCs w:val="28"/>
          <w:lang w:val="el-GR"/>
        </w:rPr>
        <w:t>ν</w:t>
      </w:r>
      <w:r w:rsidR="00845F1C">
        <w:rPr>
          <w:rFonts w:ascii="Bookman Old Style" w:hAnsi="Bookman Old Style"/>
          <w:sz w:val="28"/>
          <w:szCs w:val="28"/>
          <w:lang w:val="el-GR"/>
        </w:rPr>
        <w:t xml:space="preserve">ης απόφασης της Εφεσίβλητης </w:t>
      </w:r>
      <w:proofErr w:type="spellStart"/>
      <w:r w:rsidR="00845F1C">
        <w:rPr>
          <w:rFonts w:ascii="Bookman Old Style" w:hAnsi="Bookman Old Style"/>
          <w:sz w:val="28"/>
          <w:szCs w:val="28"/>
          <w:lang w:val="el-GR"/>
        </w:rPr>
        <w:t>ημερ</w:t>
      </w:r>
      <w:proofErr w:type="spellEnd"/>
      <w:r w:rsidR="00845F1C">
        <w:rPr>
          <w:rFonts w:ascii="Bookman Old Style" w:hAnsi="Bookman Old Style"/>
          <w:sz w:val="28"/>
          <w:szCs w:val="28"/>
          <w:lang w:val="el-GR"/>
        </w:rPr>
        <w:t xml:space="preserve">. </w:t>
      </w:r>
      <w:r w:rsidR="00845F1C" w:rsidRPr="00845F1C">
        <w:rPr>
          <w:rFonts w:ascii="Bookman Old Style" w:hAnsi="Bookman Old Style"/>
          <w:b/>
          <w:bCs/>
          <w:sz w:val="28"/>
          <w:szCs w:val="28"/>
          <w:lang w:val="el-GR"/>
        </w:rPr>
        <w:t>24.9.2012</w:t>
      </w:r>
      <w:r w:rsidR="00845F1C">
        <w:rPr>
          <w:rFonts w:ascii="Bookman Old Style" w:hAnsi="Bookman Old Style"/>
          <w:sz w:val="28"/>
          <w:szCs w:val="28"/>
          <w:lang w:val="el-GR"/>
        </w:rPr>
        <w:t>.  Περαιτέρω</w:t>
      </w:r>
      <w:r w:rsidR="00862C4D" w:rsidRPr="00862C4D">
        <w:rPr>
          <w:rFonts w:ascii="Bookman Old Style" w:hAnsi="Bookman Old Style"/>
          <w:sz w:val="28"/>
          <w:szCs w:val="28"/>
          <w:lang w:val="el-GR"/>
        </w:rPr>
        <w:t>,</w:t>
      </w:r>
      <w:r w:rsidR="00F02623">
        <w:rPr>
          <w:rFonts w:ascii="Bookman Old Style" w:hAnsi="Bookman Old Style"/>
          <w:sz w:val="28"/>
          <w:szCs w:val="28"/>
          <w:lang w:val="el-GR"/>
        </w:rPr>
        <w:t xml:space="preserve"> το διατακτικό και των </w:t>
      </w:r>
      <w:r w:rsidR="00845F1C">
        <w:rPr>
          <w:rFonts w:ascii="Bookman Old Style" w:hAnsi="Bookman Old Style"/>
          <w:sz w:val="28"/>
          <w:szCs w:val="28"/>
          <w:lang w:val="el-GR"/>
        </w:rPr>
        <w:t xml:space="preserve"> δύο αποφάσε</w:t>
      </w:r>
      <w:r w:rsidR="00F02623">
        <w:rPr>
          <w:rFonts w:ascii="Bookman Old Style" w:hAnsi="Bookman Old Style"/>
          <w:sz w:val="28"/>
          <w:szCs w:val="28"/>
          <w:lang w:val="el-GR"/>
        </w:rPr>
        <w:t>ων</w:t>
      </w:r>
      <w:r w:rsidR="009B2FAF">
        <w:rPr>
          <w:rFonts w:ascii="Bookman Old Style" w:hAnsi="Bookman Old Style"/>
          <w:sz w:val="28"/>
          <w:szCs w:val="28"/>
          <w:lang w:val="el-GR"/>
        </w:rPr>
        <w:t xml:space="preserve"> (</w:t>
      </w:r>
      <w:proofErr w:type="spellStart"/>
      <w:r w:rsidR="00F02623">
        <w:rPr>
          <w:rFonts w:ascii="Bookman Old Style" w:hAnsi="Bookman Old Style"/>
          <w:sz w:val="28"/>
          <w:szCs w:val="28"/>
          <w:lang w:val="el-GR"/>
        </w:rPr>
        <w:t>ημερ</w:t>
      </w:r>
      <w:proofErr w:type="spellEnd"/>
      <w:r w:rsidR="00F02623">
        <w:rPr>
          <w:rFonts w:ascii="Bookman Old Style" w:hAnsi="Bookman Old Style"/>
          <w:sz w:val="28"/>
          <w:szCs w:val="28"/>
          <w:lang w:val="el-GR"/>
        </w:rPr>
        <w:t>. 1</w:t>
      </w:r>
      <w:r w:rsidR="009B2FAF">
        <w:rPr>
          <w:rFonts w:ascii="Bookman Old Style" w:hAnsi="Bookman Old Style"/>
          <w:sz w:val="28"/>
          <w:szCs w:val="28"/>
          <w:lang w:val="el-GR"/>
        </w:rPr>
        <w:t>2.2.2015 και 24.9.2012)</w:t>
      </w:r>
      <w:r w:rsidR="00F02623">
        <w:rPr>
          <w:rFonts w:ascii="Bookman Old Style" w:hAnsi="Bookman Old Style"/>
          <w:sz w:val="28"/>
          <w:szCs w:val="28"/>
          <w:lang w:val="el-GR"/>
        </w:rPr>
        <w:t xml:space="preserve"> είναι πανομοιότυπο, αφού και οι δύο </w:t>
      </w:r>
      <w:r w:rsidR="00845F1C">
        <w:rPr>
          <w:rFonts w:ascii="Bookman Old Style" w:hAnsi="Bookman Old Style"/>
          <w:sz w:val="28"/>
          <w:szCs w:val="28"/>
          <w:lang w:val="el-GR"/>
        </w:rPr>
        <w:t xml:space="preserve"> καλούσαν την </w:t>
      </w:r>
      <w:proofErr w:type="spellStart"/>
      <w:r w:rsidR="00845F1C">
        <w:rPr>
          <w:rFonts w:ascii="Bookman Old Style" w:hAnsi="Bookman Old Style"/>
          <w:sz w:val="28"/>
          <w:szCs w:val="28"/>
          <w:lang w:val="el-GR"/>
        </w:rPr>
        <w:t>Εφεσείουσα</w:t>
      </w:r>
      <w:proofErr w:type="spellEnd"/>
      <w:r w:rsidR="00845F1C">
        <w:rPr>
          <w:rFonts w:ascii="Bookman Old Style" w:hAnsi="Bookman Old Style"/>
          <w:sz w:val="28"/>
          <w:szCs w:val="28"/>
          <w:lang w:val="el-GR"/>
        </w:rPr>
        <w:t xml:space="preserve"> να αναχωρήσει άμεσα και να </w:t>
      </w:r>
      <w:r w:rsidR="00845F1C">
        <w:rPr>
          <w:rFonts w:ascii="Bookman Old Style" w:hAnsi="Bookman Old Style"/>
          <w:sz w:val="28"/>
          <w:szCs w:val="28"/>
          <w:lang w:val="el-GR"/>
        </w:rPr>
        <w:lastRenderedPageBreak/>
        <w:t xml:space="preserve">εγκαταλείψει τη Δημοκρατία, </w:t>
      </w:r>
      <w:r w:rsidR="00F02623">
        <w:rPr>
          <w:rFonts w:ascii="Bookman Old Style" w:hAnsi="Bookman Old Style"/>
          <w:sz w:val="28"/>
          <w:szCs w:val="28"/>
          <w:lang w:val="el-GR"/>
        </w:rPr>
        <w:t>διότι</w:t>
      </w:r>
      <w:r w:rsidR="00845F1C">
        <w:rPr>
          <w:rFonts w:ascii="Bookman Old Style" w:hAnsi="Bookman Old Style"/>
          <w:sz w:val="28"/>
          <w:szCs w:val="28"/>
          <w:lang w:val="el-GR"/>
        </w:rPr>
        <w:t xml:space="preserve"> η άδεια προσωρινής παραμονής της είχε ακυρωθεί και διέμενε παράνομα στη Δημοκρατία.  Το γεγονός </w:t>
      </w:r>
      <w:r w:rsidR="009B2FAF">
        <w:rPr>
          <w:rFonts w:ascii="Bookman Old Style" w:hAnsi="Bookman Old Style"/>
          <w:sz w:val="28"/>
          <w:szCs w:val="28"/>
          <w:lang w:val="el-GR"/>
        </w:rPr>
        <w:t>ότι</w:t>
      </w:r>
      <w:r w:rsidR="00845F1C">
        <w:rPr>
          <w:rFonts w:ascii="Bookman Old Style" w:hAnsi="Bookman Old Style"/>
          <w:sz w:val="28"/>
          <w:szCs w:val="28"/>
          <w:lang w:val="el-GR"/>
        </w:rPr>
        <w:t xml:space="preserve"> η επιστολή </w:t>
      </w:r>
      <w:proofErr w:type="spellStart"/>
      <w:r w:rsidR="00845F1C">
        <w:rPr>
          <w:rFonts w:ascii="Bookman Old Style" w:hAnsi="Bookman Old Style"/>
          <w:sz w:val="28"/>
          <w:szCs w:val="28"/>
          <w:lang w:val="el-GR"/>
        </w:rPr>
        <w:t>ημερ</w:t>
      </w:r>
      <w:proofErr w:type="spellEnd"/>
      <w:r w:rsidR="00845F1C">
        <w:rPr>
          <w:rFonts w:ascii="Bookman Old Style" w:hAnsi="Bookman Old Style"/>
          <w:sz w:val="28"/>
          <w:szCs w:val="28"/>
          <w:lang w:val="el-GR"/>
        </w:rPr>
        <w:t xml:space="preserve">. 24.9.2012 υπογράφεται εκ μέρους της Διευθύντριας, ενώ </w:t>
      </w:r>
      <w:r w:rsidR="00916938">
        <w:rPr>
          <w:rFonts w:ascii="Bookman Old Style" w:hAnsi="Bookman Old Style"/>
          <w:sz w:val="28"/>
          <w:szCs w:val="28"/>
          <w:lang w:val="el-GR"/>
        </w:rPr>
        <w:t xml:space="preserve">η επιστολή </w:t>
      </w:r>
      <w:proofErr w:type="spellStart"/>
      <w:r w:rsidR="00916938">
        <w:rPr>
          <w:rFonts w:ascii="Bookman Old Style" w:hAnsi="Bookman Old Style"/>
          <w:sz w:val="28"/>
          <w:szCs w:val="28"/>
          <w:lang w:val="el-GR"/>
        </w:rPr>
        <w:t>ημερ</w:t>
      </w:r>
      <w:proofErr w:type="spellEnd"/>
      <w:r w:rsidR="00916938">
        <w:rPr>
          <w:rFonts w:ascii="Bookman Old Style" w:hAnsi="Bookman Old Style"/>
          <w:sz w:val="28"/>
          <w:szCs w:val="28"/>
          <w:lang w:val="el-GR"/>
        </w:rPr>
        <w:t xml:space="preserve">. </w:t>
      </w:r>
      <w:r w:rsidR="00845F1C">
        <w:rPr>
          <w:rFonts w:ascii="Bookman Old Style" w:hAnsi="Bookman Old Style"/>
          <w:sz w:val="28"/>
          <w:szCs w:val="28"/>
          <w:lang w:val="el-GR"/>
        </w:rPr>
        <w:t xml:space="preserve">12.2.2015, εκ μέρους του Αν. Διευθυντή του Τμήματος Αρχείου Πληθυσμού και Μετανάστευσης, ουδόλως </w:t>
      </w:r>
      <w:r w:rsidR="00916938">
        <w:rPr>
          <w:rFonts w:ascii="Bookman Old Style" w:hAnsi="Bookman Old Style"/>
          <w:sz w:val="28"/>
          <w:szCs w:val="28"/>
          <w:lang w:val="el-GR"/>
        </w:rPr>
        <w:t xml:space="preserve">υποστηρίζει </w:t>
      </w:r>
      <w:r w:rsidR="00845F1C">
        <w:rPr>
          <w:rFonts w:ascii="Bookman Old Style" w:hAnsi="Bookman Old Style"/>
          <w:sz w:val="28"/>
          <w:szCs w:val="28"/>
          <w:lang w:val="el-GR"/>
        </w:rPr>
        <w:t xml:space="preserve">τη θέση του </w:t>
      </w:r>
      <w:proofErr w:type="spellStart"/>
      <w:r w:rsidR="00845F1C">
        <w:rPr>
          <w:rFonts w:ascii="Bookman Old Style" w:hAnsi="Bookman Old Style"/>
          <w:sz w:val="28"/>
          <w:szCs w:val="28"/>
          <w:lang w:val="el-GR"/>
        </w:rPr>
        <w:t>ευπαίδευτου</w:t>
      </w:r>
      <w:proofErr w:type="spellEnd"/>
      <w:r w:rsidR="00845F1C">
        <w:rPr>
          <w:rFonts w:ascii="Bookman Old Style" w:hAnsi="Bookman Old Style"/>
          <w:sz w:val="28"/>
          <w:szCs w:val="28"/>
          <w:lang w:val="el-GR"/>
        </w:rPr>
        <w:t xml:space="preserve"> συνηγόρου της </w:t>
      </w:r>
      <w:proofErr w:type="spellStart"/>
      <w:r w:rsidR="00845F1C">
        <w:rPr>
          <w:rFonts w:ascii="Bookman Old Style" w:hAnsi="Bookman Old Style"/>
          <w:sz w:val="28"/>
          <w:szCs w:val="28"/>
          <w:lang w:val="el-GR"/>
        </w:rPr>
        <w:t>Εφεσείο</w:t>
      </w:r>
      <w:r w:rsidR="00916938">
        <w:rPr>
          <w:rFonts w:ascii="Bookman Old Style" w:hAnsi="Bookman Old Style"/>
          <w:sz w:val="28"/>
          <w:szCs w:val="28"/>
          <w:lang w:val="el-GR"/>
        </w:rPr>
        <w:t>υσας</w:t>
      </w:r>
      <w:proofErr w:type="spellEnd"/>
      <w:r w:rsidR="00845F1C">
        <w:rPr>
          <w:rFonts w:ascii="Bookman Old Style" w:hAnsi="Bookman Old Style"/>
          <w:sz w:val="28"/>
          <w:szCs w:val="28"/>
          <w:lang w:val="el-GR"/>
        </w:rPr>
        <w:t xml:space="preserve"> περί μη ταυτότητας της Αρχής που τις έκδωσε.  Τέτοια θέση δεν γίνεται αποδεκτή και ως αβάσιμη απορρίπτεται. </w:t>
      </w:r>
    </w:p>
    <w:p w14:paraId="633A04E4" w14:textId="77777777" w:rsidR="00845F1C" w:rsidRDefault="00845F1C" w:rsidP="00D033C8">
      <w:pPr>
        <w:spacing w:line="480" w:lineRule="auto"/>
        <w:jc w:val="both"/>
        <w:rPr>
          <w:rFonts w:ascii="Bookman Old Style" w:hAnsi="Bookman Old Style"/>
          <w:sz w:val="28"/>
          <w:szCs w:val="28"/>
          <w:lang w:val="el-GR"/>
        </w:rPr>
      </w:pPr>
    </w:p>
    <w:p w14:paraId="08AB1369" w14:textId="5ECBD212" w:rsidR="00916938" w:rsidRDefault="00916938"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Τέλος, ο ισχυρισμός του </w:t>
      </w:r>
      <w:proofErr w:type="spellStart"/>
      <w:r>
        <w:rPr>
          <w:rFonts w:ascii="Bookman Old Style" w:hAnsi="Bookman Old Style"/>
          <w:sz w:val="28"/>
          <w:szCs w:val="28"/>
          <w:lang w:val="el-GR"/>
        </w:rPr>
        <w:t>ευπαίδευτου</w:t>
      </w:r>
      <w:proofErr w:type="spellEnd"/>
      <w:r>
        <w:rPr>
          <w:rFonts w:ascii="Bookman Old Style" w:hAnsi="Bookman Old Style"/>
          <w:sz w:val="28"/>
          <w:szCs w:val="28"/>
          <w:lang w:val="el-GR"/>
        </w:rPr>
        <w:t xml:space="preserve"> συνηγόρου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ότι αυτή ουδέποτε παρέλαβε την επιστολή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21.11.2014, - με την οποία καλείτο να αναχωρήσει από τη Δημοκρατία – ουδόλως επηρεάζει την ως άνω κατάληξη του πρωτόδικου Δικαστηρίου, εφόσον τέτοιο θέμα δεν εγέρθηκε πρωτόδικα,  αλλά και γιατί</w:t>
      </w:r>
      <w:r w:rsidR="00F02623">
        <w:rPr>
          <w:rFonts w:ascii="Bookman Old Style" w:hAnsi="Bookman Old Style"/>
          <w:sz w:val="28"/>
          <w:szCs w:val="28"/>
          <w:lang w:val="el-GR"/>
        </w:rPr>
        <w:t>,</w:t>
      </w:r>
      <w:r>
        <w:rPr>
          <w:rFonts w:ascii="Bookman Old Style" w:hAnsi="Bookman Old Style"/>
          <w:sz w:val="28"/>
          <w:szCs w:val="28"/>
          <w:lang w:val="el-GR"/>
        </w:rPr>
        <w:t xml:space="preserve"> εν πάση </w:t>
      </w:r>
      <w:proofErr w:type="spellStart"/>
      <w:r>
        <w:rPr>
          <w:rFonts w:ascii="Bookman Old Style" w:hAnsi="Bookman Old Style"/>
          <w:sz w:val="28"/>
          <w:szCs w:val="28"/>
          <w:lang w:val="el-GR"/>
        </w:rPr>
        <w:t>περιπτώσει</w:t>
      </w:r>
      <w:proofErr w:type="spellEnd"/>
      <w:r w:rsidR="00F02623">
        <w:rPr>
          <w:rFonts w:ascii="Bookman Old Style" w:hAnsi="Bookman Old Style"/>
          <w:sz w:val="28"/>
          <w:szCs w:val="28"/>
          <w:lang w:val="el-GR"/>
        </w:rPr>
        <w:t>,</w:t>
      </w:r>
      <w:r>
        <w:rPr>
          <w:rFonts w:ascii="Bookman Old Style" w:hAnsi="Bookman Old Style"/>
          <w:sz w:val="28"/>
          <w:szCs w:val="28"/>
          <w:lang w:val="el-GR"/>
        </w:rPr>
        <w:t xml:space="preserve">  με την εν λόγω επιστολή η Εφεσίβλητη κάλεσε ακόμα μια φορά την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να αναχωρήσει άμεσα από τη Δημοκρατία, όπως ήδη είχε πράξει και με την προηγούμενη απόφαση 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24</w:t>
      </w:r>
      <w:r w:rsidR="00F02623">
        <w:rPr>
          <w:rFonts w:ascii="Bookman Old Style" w:hAnsi="Bookman Old Style"/>
          <w:sz w:val="28"/>
          <w:szCs w:val="28"/>
          <w:lang w:val="el-GR"/>
        </w:rPr>
        <w:t>.</w:t>
      </w:r>
      <w:r>
        <w:rPr>
          <w:rFonts w:ascii="Bookman Old Style" w:hAnsi="Bookman Old Style"/>
          <w:sz w:val="28"/>
          <w:szCs w:val="28"/>
          <w:lang w:val="el-GR"/>
        </w:rPr>
        <w:t>9</w:t>
      </w:r>
      <w:r w:rsidR="00F02623">
        <w:rPr>
          <w:rFonts w:ascii="Bookman Old Style" w:hAnsi="Bookman Old Style"/>
          <w:sz w:val="28"/>
          <w:szCs w:val="28"/>
          <w:lang w:val="el-GR"/>
        </w:rPr>
        <w:t>.</w:t>
      </w:r>
      <w:r>
        <w:rPr>
          <w:rFonts w:ascii="Bookman Old Style" w:hAnsi="Bookman Old Style"/>
          <w:sz w:val="28"/>
          <w:szCs w:val="28"/>
          <w:lang w:val="el-GR"/>
        </w:rPr>
        <w:t>2012</w:t>
      </w:r>
      <w:r w:rsidR="00F02623">
        <w:rPr>
          <w:rFonts w:ascii="Bookman Old Style" w:hAnsi="Bookman Old Style"/>
          <w:sz w:val="28"/>
          <w:szCs w:val="28"/>
          <w:lang w:val="el-GR"/>
        </w:rPr>
        <w:t xml:space="preserve">, αλλά και με την μεταγενέστερη επίδικη απόφαση της </w:t>
      </w:r>
      <w:proofErr w:type="spellStart"/>
      <w:r w:rsidR="00F02623">
        <w:rPr>
          <w:rFonts w:ascii="Bookman Old Style" w:hAnsi="Bookman Old Style"/>
          <w:sz w:val="28"/>
          <w:szCs w:val="28"/>
          <w:lang w:val="el-GR"/>
        </w:rPr>
        <w:t>ημερ</w:t>
      </w:r>
      <w:proofErr w:type="spellEnd"/>
      <w:r w:rsidR="00F02623">
        <w:rPr>
          <w:rFonts w:ascii="Bookman Old Style" w:hAnsi="Bookman Old Style"/>
          <w:sz w:val="28"/>
          <w:szCs w:val="28"/>
          <w:lang w:val="el-GR"/>
        </w:rPr>
        <w:t>. 12.2.2015.</w:t>
      </w:r>
    </w:p>
    <w:p w14:paraId="55C32B97" w14:textId="77777777" w:rsidR="00F02623" w:rsidRDefault="00F02623" w:rsidP="00D033C8">
      <w:pPr>
        <w:spacing w:line="480" w:lineRule="auto"/>
        <w:jc w:val="both"/>
        <w:rPr>
          <w:rFonts w:ascii="Bookman Old Style" w:hAnsi="Bookman Old Style"/>
          <w:sz w:val="28"/>
          <w:szCs w:val="28"/>
          <w:lang w:val="el-GR"/>
        </w:rPr>
      </w:pPr>
    </w:p>
    <w:p w14:paraId="3122D4F9" w14:textId="3B6C16C6" w:rsidR="00845F1C" w:rsidRDefault="00070DA1"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r>
      <w:r w:rsidR="00916938">
        <w:rPr>
          <w:rFonts w:ascii="Bookman Old Style" w:hAnsi="Bookman Old Style"/>
          <w:sz w:val="28"/>
          <w:szCs w:val="28"/>
          <w:lang w:val="el-GR"/>
        </w:rPr>
        <w:t>Σ</w:t>
      </w:r>
      <w:r>
        <w:rPr>
          <w:rFonts w:ascii="Bookman Old Style" w:hAnsi="Bookman Old Style"/>
          <w:sz w:val="28"/>
          <w:szCs w:val="28"/>
          <w:lang w:val="el-GR"/>
        </w:rPr>
        <w:t>τη βάση των πιο πάνω διαπιστώσεων</w:t>
      </w:r>
      <w:r w:rsidR="00F02623">
        <w:rPr>
          <w:rFonts w:ascii="Bookman Old Style" w:hAnsi="Bookman Old Style"/>
          <w:sz w:val="28"/>
          <w:szCs w:val="28"/>
          <w:lang w:val="el-GR"/>
        </w:rPr>
        <w:t>,</w:t>
      </w:r>
      <w:r w:rsidR="00916938">
        <w:rPr>
          <w:rFonts w:ascii="Bookman Old Style" w:hAnsi="Bookman Old Style"/>
          <w:sz w:val="28"/>
          <w:szCs w:val="28"/>
          <w:lang w:val="el-GR"/>
        </w:rPr>
        <w:t xml:space="preserve"> κρίνουμε πως </w:t>
      </w:r>
      <w:r>
        <w:rPr>
          <w:rFonts w:ascii="Bookman Old Style" w:hAnsi="Bookman Old Style"/>
          <w:sz w:val="28"/>
          <w:szCs w:val="28"/>
          <w:lang w:val="el-GR"/>
        </w:rPr>
        <w:t xml:space="preserve"> ορθά το πρωτόδικο Δικαστήριο κατέληξε πως η προσβαλλόμενη απόφαση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12.2.2015 δεν συνιστά εκτελεστή διοικητική πράξη, αλλά πράξη βεβαιωτική της προηγούμενης αρχικής απόφασης της Εφεσίβλητης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24.9.2012</w:t>
      </w:r>
      <w:r w:rsidR="00916938">
        <w:rPr>
          <w:rFonts w:ascii="Bookman Old Style" w:hAnsi="Bookman Old Style"/>
          <w:sz w:val="28"/>
          <w:szCs w:val="28"/>
          <w:lang w:val="el-GR"/>
        </w:rPr>
        <w:t>,</w:t>
      </w:r>
      <w:r>
        <w:rPr>
          <w:rFonts w:ascii="Bookman Old Style" w:hAnsi="Bookman Old Style"/>
          <w:sz w:val="28"/>
          <w:szCs w:val="28"/>
          <w:lang w:val="el-GR"/>
        </w:rPr>
        <w:t xml:space="preserve"> αλλά και </w:t>
      </w:r>
      <w:r w:rsidR="00916938">
        <w:rPr>
          <w:rFonts w:ascii="Bookman Old Style" w:hAnsi="Bookman Old Style"/>
          <w:sz w:val="28"/>
          <w:szCs w:val="28"/>
          <w:lang w:val="el-GR"/>
        </w:rPr>
        <w:t>της απόφασης της</w:t>
      </w:r>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27.10.2014 που ακολούθησε</w:t>
      </w:r>
      <w:r w:rsidR="00916938">
        <w:rPr>
          <w:rFonts w:ascii="Bookman Old Style" w:hAnsi="Bookman Old Style"/>
          <w:sz w:val="28"/>
          <w:szCs w:val="28"/>
          <w:lang w:val="el-GR"/>
        </w:rPr>
        <w:t>,</w:t>
      </w:r>
      <w:r>
        <w:rPr>
          <w:rFonts w:ascii="Bookman Old Style" w:hAnsi="Bookman Old Style"/>
          <w:sz w:val="28"/>
          <w:szCs w:val="28"/>
          <w:lang w:val="el-GR"/>
        </w:rPr>
        <w:t xml:space="preserve"> μετά την εκπρόθεσμη προσκόμιση των στοιχείων για τους επαρκείς πόρους συντήρησης </w:t>
      </w:r>
      <w:r w:rsidR="00916938">
        <w:rPr>
          <w:rFonts w:ascii="Bookman Old Style" w:hAnsi="Bookman Old Style"/>
          <w:sz w:val="28"/>
          <w:szCs w:val="28"/>
          <w:lang w:val="el-GR"/>
        </w:rPr>
        <w:t xml:space="preserve">της </w:t>
      </w:r>
      <w:proofErr w:type="spellStart"/>
      <w:r w:rsidR="00916938">
        <w:rPr>
          <w:rFonts w:ascii="Bookman Old Style" w:hAnsi="Bookman Old Style"/>
          <w:sz w:val="28"/>
          <w:szCs w:val="28"/>
          <w:lang w:val="el-GR"/>
        </w:rPr>
        <w:t>Εφεσείουσας</w:t>
      </w:r>
      <w:proofErr w:type="spellEnd"/>
      <w:r w:rsidR="00916938">
        <w:rPr>
          <w:rFonts w:ascii="Bookman Old Style" w:hAnsi="Bookman Old Style"/>
          <w:sz w:val="28"/>
          <w:szCs w:val="28"/>
          <w:lang w:val="el-GR"/>
        </w:rPr>
        <w:t xml:space="preserve">, </w:t>
      </w:r>
      <w:r>
        <w:rPr>
          <w:rFonts w:ascii="Bookman Old Style" w:hAnsi="Bookman Old Style"/>
          <w:sz w:val="28"/>
          <w:szCs w:val="28"/>
          <w:lang w:val="el-GR"/>
        </w:rPr>
        <w:t xml:space="preserve"> η νομιμότητα των οποίων, επαναλαμβάνουμε, ουδέποτε προσβλήθηκε με προσφυγή εντός της καθορισμένης προθεσμίας των 75 ημερών από την κοινοποίηση τους στην </w:t>
      </w:r>
      <w:proofErr w:type="spellStart"/>
      <w:r>
        <w:rPr>
          <w:rFonts w:ascii="Bookman Old Style" w:hAnsi="Bookman Old Style"/>
          <w:sz w:val="28"/>
          <w:szCs w:val="28"/>
          <w:lang w:val="el-GR"/>
        </w:rPr>
        <w:t>Εφεσείουσα</w:t>
      </w:r>
      <w:proofErr w:type="spellEnd"/>
      <w:r>
        <w:rPr>
          <w:rFonts w:ascii="Bookman Old Style" w:hAnsi="Bookman Old Style"/>
          <w:sz w:val="28"/>
          <w:szCs w:val="28"/>
          <w:lang w:val="el-GR"/>
        </w:rPr>
        <w:t xml:space="preserve">.  </w:t>
      </w:r>
    </w:p>
    <w:p w14:paraId="78AA7FFB" w14:textId="77777777" w:rsidR="00070DA1" w:rsidRDefault="00070DA1" w:rsidP="00D033C8">
      <w:pPr>
        <w:spacing w:line="480" w:lineRule="auto"/>
        <w:jc w:val="both"/>
        <w:rPr>
          <w:rFonts w:ascii="Bookman Old Style" w:hAnsi="Bookman Old Style"/>
          <w:sz w:val="28"/>
          <w:szCs w:val="28"/>
          <w:lang w:val="el-GR"/>
        </w:rPr>
      </w:pPr>
    </w:p>
    <w:p w14:paraId="5ADE30C8" w14:textId="25C101E6" w:rsidR="00070DA1" w:rsidRDefault="00070DA1"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Για όλα τα πιο</w:t>
      </w:r>
      <w:r w:rsidR="00F02623">
        <w:rPr>
          <w:rFonts w:ascii="Bookman Old Style" w:hAnsi="Bookman Old Style"/>
          <w:sz w:val="28"/>
          <w:szCs w:val="28"/>
          <w:lang w:val="el-GR"/>
        </w:rPr>
        <w:t xml:space="preserve"> </w:t>
      </w:r>
      <w:r>
        <w:rPr>
          <w:rFonts w:ascii="Bookman Old Style" w:hAnsi="Bookman Old Style"/>
          <w:sz w:val="28"/>
          <w:szCs w:val="28"/>
          <w:lang w:val="el-GR"/>
        </w:rPr>
        <w:t>πάνω οι 1</w:t>
      </w:r>
      <w:r w:rsidRPr="00070DA1">
        <w:rPr>
          <w:rFonts w:ascii="Bookman Old Style" w:hAnsi="Bookman Old Style"/>
          <w:sz w:val="28"/>
          <w:szCs w:val="28"/>
          <w:vertAlign w:val="superscript"/>
          <w:lang w:val="el-GR"/>
        </w:rPr>
        <w:t>ος</w:t>
      </w:r>
      <w:r>
        <w:rPr>
          <w:rFonts w:ascii="Bookman Old Style" w:hAnsi="Bookman Old Style"/>
          <w:sz w:val="28"/>
          <w:szCs w:val="28"/>
          <w:lang w:val="el-GR"/>
        </w:rPr>
        <w:t xml:space="preserve"> – 4</w:t>
      </w:r>
      <w:r w:rsidRPr="00070DA1">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λόγοι Έφεσης απορρίπτονται ως αβάσιμοι.</w:t>
      </w:r>
    </w:p>
    <w:p w14:paraId="3997E763" w14:textId="77777777" w:rsidR="00042E05" w:rsidRDefault="00042E05" w:rsidP="00D033C8">
      <w:pPr>
        <w:spacing w:line="480" w:lineRule="auto"/>
        <w:jc w:val="both"/>
        <w:rPr>
          <w:rFonts w:ascii="Bookman Old Style" w:hAnsi="Bookman Old Style"/>
          <w:sz w:val="28"/>
          <w:szCs w:val="28"/>
          <w:lang w:val="el-GR"/>
        </w:rPr>
      </w:pPr>
    </w:p>
    <w:p w14:paraId="2496180F" w14:textId="1A0EE40F" w:rsidR="00042E05" w:rsidRDefault="00042E05"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Οι 5</w:t>
      </w:r>
      <w:r w:rsidRPr="00042E05">
        <w:rPr>
          <w:rFonts w:ascii="Bookman Old Style" w:hAnsi="Bookman Old Style"/>
          <w:sz w:val="28"/>
          <w:szCs w:val="28"/>
          <w:vertAlign w:val="superscript"/>
          <w:lang w:val="el-GR"/>
        </w:rPr>
        <w:t>ος</w:t>
      </w:r>
      <w:r>
        <w:rPr>
          <w:rFonts w:ascii="Bookman Old Style" w:hAnsi="Bookman Old Style"/>
          <w:sz w:val="28"/>
          <w:szCs w:val="28"/>
          <w:lang w:val="el-GR"/>
        </w:rPr>
        <w:t>, 6</w:t>
      </w:r>
      <w:r w:rsidRPr="00042E05">
        <w:rPr>
          <w:rFonts w:ascii="Bookman Old Style" w:hAnsi="Bookman Old Style"/>
          <w:sz w:val="28"/>
          <w:szCs w:val="28"/>
          <w:vertAlign w:val="superscript"/>
          <w:lang w:val="el-GR"/>
        </w:rPr>
        <w:t>ος</w:t>
      </w:r>
      <w:r>
        <w:rPr>
          <w:rFonts w:ascii="Bookman Old Style" w:hAnsi="Bookman Old Style"/>
          <w:sz w:val="28"/>
          <w:szCs w:val="28"/>
          <w:lang w:val="el-GR"/>
        </w:rPr>
        <w:t xml:space="preserve"> και 7</w:t>
      </w:r>
      <w:r w:rsidRPr="00042E05">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λόγοι Έφεσης έχουν ως υπόβαθρο την θέση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ότι η προσβαλλόμενη απ</w:t>
      </w:r>
      <w:r w:rsidR="00476255">
        <w:rPr>
          <w:rFonts w:ascii="Bookman Old Style" w:hAnsi="Bookman Old Style"/>
          <w:sz w:val="28"/>
          <w:szCs w:val="28"/>
          <w:lang w:val="el-GR"/>
        </w:rPr>
        <w:t>ό</w:t>
      </w:r>
      <w:r>
        <w:rPr>
          <w:rFonts w:ascii="Bookman Old Style" w:hAnsi="Bookman Old Style"/>
          <w:sz w:val="28"/>
          <w:szCs w:val="28"/>
          <w:lang w:val="el-GR"/>
        </w:rPr>
        <w:t xml:space="preserve">φαση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12.2.2015 συνιστά εκτελεστή διοικητική πράξη.    Το πρωτόδικο Δικαστήριο μετά την πιο πάνω κατάληξη του, έκρινε και ορθά, πως η εξέταση των </w:t>
      </w:r>
      <w:proofErr w:type="spellStart"/>
      <w:r>
        <w:rPr>
          <w:rFonts w:ascii="Bookman Old Style" w:hAnsi="Bookman Old Style"/>
          <w:sz w:val="28"/>
          <w:szCs w:val="28"/>
          <w:lang w:val="el-GR"/>
        </w:rPr>
        <w:t>προβληθέντων</w:t>
      </w:r>
      <w:proofErr w:type="spellEnd"/>
      <w:r>
        <w:rPr>
          <w:rFonts w:ascii="Bookman Old Style" w:hAnsi="Bookman Old Style"/>
          <w:sz w:val="28"/>
          <w:szCs w:val="28"/>
          <w:lang w:val="el-GR"/>
        </w:rPr>
        <w:t xml:space="preserve"> λόγων ακύρωσης είχε καταστεί αχρείαστη.  Συμφωνούμε με την πρωτόδικη αυτή κρίση, προσθέτοντας πως, με δεδομένη των ως άνω κατάληξη μας περί του βεβαιωτικού χαρακτήρα </w:t>
      </w:r>
      <w:r>
        <w:rPr>
          <w:rFonts w:ascii="Bookman Old Style" w:hAnsi="Bookman Old Style"/>
          <w:sz w:val="28"/>
          <w:szCs w:val="28"/>
          <w:lang w:val="el-GR"/>
        </w:rPr>
        <w:lastRenderedPageBreak/>
        <w:t>της προσβαλλόμενης απόφασης, η ενασχόληση του πρωτόδικου Δικαστηρίου με τους λόγους ακύρωσης που είχαν εγερθεί ενώπιον του, όπως και μέσω των 5</w:t>
      </w:r>
      <w:r w:rsidRPr="00042E05">
        <w:rPr>
          <w:rFonts w:ascii="Bookman Old Style" w:hAnsi="Bookman Old Style"/>
          <w:sz w:val="28"/>
          <w:szCs w:val="28"/>
          <w:vertAlign w:val="superscript"/>
          <w:lang w:val="el-GR"/>
        </w:rPr>
        <w:t>ου</w:t>
      </w:r>
      <w:r>
        <w:rPr>
          <w:rFonts w:ascii="Bookman Old Style" w:hAnsi="Bookman Old Style"/>
          <w:sz w:val="28"/>
          <w:szCs w:val="28"/>
          <w:lang w:val="el-GR"/>
        </w:rPr>
        <w:t xml:space="preserve"> -7</w:t>
      </w:r>
      <w:r w:rsidRPr="00042E05">
        <w:rPr>
          <w:rFonts w:ascii="Bookman Old Style" w:hAnsi="Bookman Old Style"/>
          <w:sz w:val="28"/>
          <w:szCs w:val="28"/>
          <w:vertAlign w:val="superscript"/>
          <w:lang w:val="el-GR"/>
        </w:rPr>
        <w:t>ου</w:t>
      </w:r>
      <w:r>
        <w:rPr>
          <w:rFonts w:ascii="Bookman Old Style" w:hAnsi="Bookman Old Style"/>
          <w:sz w:val="28"/>
          <w:szCs w:val="28"/>
          <w:lang w:val="el-GR"/>
        </w:rPr>
        <w:t xml:space="preserve"> λόγων Έφεσης ενώπιον μας, είχε καταστεί όχι μόνο αχρείαστη αλλά και νομικά ανεπίτρεπτη.  </w:t>
      </w:r>
    </w:p>
    <w:p w14:paraId="1C76911B" w14:textId="77777777" w:rsidR="00042E05" w:rsidRDefault="00042E05" w:rsidP="00D033C8">
      <w:pPr>
        <w:spacing w:line="480" w:lineRule="auto"/>
        <w:jc w:val="both"/>
        <w:rPr>
          <w:rFonts w:ascii="Bookman Old Style" w:hAnsi="Bookman Old Style"/>
          <w:sz w:val="28"/>
          <w:szCs w:val="28"/>
          <w:lang w:val="el-GR"/>
        </w:rPr>
      </w:pPr>
    </w:p>
    <w:p w14:paraId="07C0F4DA" w14:textId="77777777" w:rsidR="00042E05" w:rsidRDefault="00042E05"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Συνεπώς, οι 5</w:t>
      </w:r>
      <w:r w:rsidRPr="00042E05">
        <w:rPr>
          <w:rFonts w:ascii="Bookman Old Style" w:hAnsi="Bookman Old Style"/>
          <w:sz w:val="28"/>
          <w:szCs w:val="28"/>
          <w:vertAlign w:val="superscript"/>
          <w:lang w:val="el-GR"/>
        </w:rPr>
        <w:t>ος</w:t>
      </w:r>
      <w:r>
        <w:rPr>
          <w:rFonts w:ascii="Bookman Old Style" w:hAnsi="Bookman Old Style"/>
          <w:sz w:val="28"/>
          <w:szCs w:val="28"/>
          <w:lang w:val="el-GR"/>
        </w:rPr>
        <w:t>, 6</w:t>
      </w:r>
      <w:r w:rsidRPr="00042E05">
        <w:rPr>
          <w:rFonts w:ascii="Bookman Old Style" w:hAnsi="Bookman Old Style"/>
          <w:sz w:val="28"/>
          <w:szCs w:val="28"/>
          <w:vertAlign w:val="superscript"/>
          <w:lang w:val="el-GR"/>
        </w:rPr>
        <w:t>ος</w:t>
      </w:r>
      <w:r>
        <w:rPr>
          <w:rFonts w:ascii="Bookman Old Style" w:hAnsi="Bookman Old Style"/>
          <w:sz w:val="28"/>
          <w:szCs w:val="28"/>
          <w:lang w:val="el-GR"/>
        </w:rPr>
        <w:t xml:space="preserve"> και 7</w:t>
      </w:r>
      <w:r w:rsidRPr="00042E05">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λόγοι Έφεσης δεν γίνονται αποδεκτοί και επίσης απορρίπτονται.  </w:t>
      </w:r>
    </w:p>
    <w:p w14:paraId="4AF4AC48" w14:textId="77777777" w:rsidR="00042E05" w:rsidRDefault="00042E05" w:rsidP="00D033C8">
      <w:pPr>
        <w:spacing w:line="480" w:lineRule="auto"/>
        <w:jc w:val="both"/>
        <w:rPr>
          <w:rFonts w:ascii="Bookman Old Style" w:hAnsi="Bookman Old Style"/>
          <w:sz w:val="28"/>
          <w:szCs w:val="28"/>
          <w:lang w:val="el-GR"/>
        </w:rPr>
      </w:pPr>
    </w:p>
    <w:p w14:paraId="3C4D2088" w14:textId="77777777" w:rsidR="00042E05" w:rsidRDefault="00042E05"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η Έφεση απορρίπτεται.  </w:t>
      </w:r>
    </w:p>
    <w:p w14:paraId="0C21C832" w14:textId="77777777" w:rsidR="00042E05" w:rsidRDefault="00042E05" w:rsidP="00D033C8">
      <w:pPr>
        <w:spacing w:line="480" w:lineRule="auto"/>
        <w:jc w:val="both"/>
        <w:rPr>
          <w:rFonts w:ascii="Bookman Old Style" w:hAnsi="Bookman Old Style"/>
          <w:sz w:val="28"/>
          <w:szCs w:val="28"/>
          <w:lang w:val="el-GR"/>
        </w:rPr>
      </w:pPr>
    </w:p>
    <w:p w14:paraId="49A58A84" w14:textId="77777777" w:rsidR="00042E05" w:rsidRDefault="00042E05" w:rsidP="00D033C8">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Επιδικάζονται έξοδα προς όφελος της Εφεσίβλητης και σε βάρος της </w:t>
      </w:r>
      <w:proofErr w:type="spellStart"/>
      <w:r>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ύψους €3.000.</w:t>
      </w:r>
    </w:p>
    <w:p w14:paraId="4FF80132" w14:textId="5EAB17A0" w:rsidR="00B554FC" w:rsidRPr="004E2C07" w:rsidRDefault="00B554FC" w:rsidP="00B554FC">
      <w:pPr>
        <w:rPr>
          <w:rFonts w:ascii="Bookman Old Style" w:hAnsi="Bookman Old Style"/>
          <w:b/>
          <w:bCs/>
          <w:sz w:val="28"/>
          <w:szCs w:val="28"/>
          <w:lang w:val="el-GR"/>
        </w:rPr>
      </w:pP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p>
    <w:p w14:paraId="163C0CF4" w14:textId="77777777" w:rsidR="00B554FC" w:rsidRPr="004E2C07" w:rsidRDefault="00B554FC" w:rsidP="00B554FC">
      <w:pPr>
        <w:jc w:val="both"/>
        <w:rPr>
          <w:rFonts w:ascii="Bookman Old Style" w:hAnsi="Bookman Old Style"/>
          <w:i/>
          <w:iCs/>
          <w:sz w:val="28"/>
          <w:szCs w:val="28"/>
          <w:lang w:val="el-GR"/>
        </w:rPr>
      </w:pP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r w:rsidRPr="004E2C07">
        <w:rPr>
          <w:rFonts w:ascii="Bookman Old Style" w:hAnsi="Bookman Old Style"/>
          <w:b/>
          <w:bCs/>
          <w:sz w:val="28"/>
          <w:szCs w:val="28"/>
          <w:lang w:val="el-GR"/>
        </w:rPr>
        <w:tab/>
      </w:r>
    </w:p>
    <w:p w14:paraId="18C9B480" w14:textId="77777777" w:rsidR="00B554FC" w:rsidRPr="004E2C07" w:rsidRDefault="00B554FC" w:rsidP="00B554FC">
      <w:pPr>
        <w:ind w:firstLine="5387"/>
        <w:rPr>
          <w:rFonts w:ascii="Bookman Old Style" w:hAnsi="Bookman Old Style"/>
          <w:sz w:val="28"/>
          <w:szCs w:val="28"/>
          <w:lang w:val="el-GR"/>
        </w:rPr>
      </w:pPr>
    </w:p>
    <w:p w14:paraId="0D1E4D66" w14:textId="77777777" w:rsidR="00B554FC" w:rsidRPr="00A32A8F" w:rsidRDefault="00B554FC" w:rsidP="00B554FC">
      <w:pPr>
        <w:ind w:firstLine="5387"/>
        <w:rPr>
          <w:rFonts w:ascii="Bookman Old Style" w:hAnsi="Bookman Old Style"/>
          <w:sz w:val="28"/>
          <w:szCs w:val="28"/>
          <w:lang w:val="el-GR"/>
        </w:rPr>
      </w:pPr>
      <w:r w:rsidRPr="00A32A8F">
        <w:rPr>
          <w:rFonts w:ascii="Bookman Old Style" w:hAnsi="Bookman Old Style"/>
          <w:sz w:val="28"/>
          <w:szCs w:val="28"/>
          <w:lang w:val="el-GR"/>
        </w:rPr>
        <w:t>Τ. ΨΑΡΑ-ΜΙΛΤΙΑΔΟΥ, Δ.</w:t>
      </w:r>
    </w:p>
    <w:p w14:paraId="5E8BECB0" w14:textId="77777777" w:rsidR="00B554FC" w:rsidRPr="00A32A8F" w:rsidRDefault="00B554FC" w:rsidP="00B554FC">
      <w:pPr>
        <w:ind w:firstLine="5387"/>
        <w:rPr>
          <w:rFonts w:ascii="Bookman Old Style" w:hAnsi="Bookman Old Style"/>
          <w:sz w:val="28"/>
          <w:szCs w:val="28"/>
          <w:lang w:val="el-GR"/>
        </w:rPr>
      </w:pPr>
    </w:p>
    <w:p w14:paraId="39040357" w14:textId="77777777" w:rsidR="00B554FC" w:rsidRDefault="00B554FC" w:rsidP="00B554FC">
      <w:pPr>
        <w:ind w:firstLine="5387"/>
        <w:rPr>
          <w:rFonts w:ascii="Bookman Old Style" w:hAnsi="Bookman Old Style"/>
          <w:sz w:val="28"/>
          <w:szCs w:val="28"/>
          <w:lang w:val="el-GR"/>
        </w:rPr>
      </w:pPr>
    </w:p>
    <w:p w14:paraId="6A00ED8E" w14:textId="77777777" w:rsidR="00B554FC" w:rsidRDefault="00B554FC" w:rsidP="00B554FC">
      <w:pPr>
        <w:ind w:firstLine="5387"/>
        <w:rPr>
          <w:rFonts w:ascii="Bookman Old Style" w:hAnsi="Bookman Old Style"/>
          <w:sz w:val="28"/>
          <w:szCs w:val="28"/>
          <w:lang w:val="el-GR"/>
        </w:rPr>
      </w:pPr>
    </w:p>
    <w:p w14:paraId="40A64F55" w14:textId="77777777" w:rsidR="00B554FC" w:rsidRPr="00A32A8F" w:rsidRDefault="00B554FC" w:rsidP="00B554FC">
      <w:pPr>
        <w:ind w:firstLine="5387"/>
        <w:rPr>
          <w:rFonts w:ascii="Bookman Old Style" w:hAnsi="Bookman Old Style"/>
          <w:sz w:val="28"/>
          <w:szCs w:val="28"/>
          <w:lang w:val="el-GR"/>
        </w:rPr>
      </w:pPr>
      <w:r w:rsidRPr="00A32A8F">
        <w:rPr>
          <w:rFonts w:ascii="Bookman Old Style" w:hAnsi="Bookman Old Style"/>
          <w:sz w:val="28"/>
          <w:szCs w:val="28"/>
          <w:lang w:val="el-GR"/>
        </w:rPr>
        <w:t xml:space="preserve"> ΣΤ. ΧΑΤΖΗΓΙΑΝΝΗ,  Δ.</w:t>
      </w:r>
    </w:p>
    <w:p w14:paraId="473E3530" w14:textId="77777777" w:rsidR="00B554FC" w:rsidRPr="00A32A8F" w:rsidRDefault="00B554FC" w:rsidP="00B554FC">
      <w:pPr>
        <w:ind w:firstLine="5387"/>
        <w:rPr>
          <w:rFonts w:ascii="Bookman Old Style" w:hAnsi="Bookman Old Style"/>
          <w:sz w:val="28"/>
          <w:szCs w:val="28"/>
          <w:lang w:val="el-GR"/>
        </w:rPr>
      </w:pPr>
    </w:p>
    <w:p w14:paraId="388B4CF4" w14:textId="77777777" w:rsidR="00B554FC" w:rsidRDefault="00B554FC" w:rsidP="00B554FC">
      <w:pPr>
        <w:ind w:firstLine="5387"/>
        <w:rPr>
          <w:rFonts w:ascii="Bookman Old Style" w:hAnsi="Bookman Old Style"/>
          <w:sz w:val="28"/>
          <w:szCs w:val="28"/>
          <w:lang w:val="el-GR"/>
        </w:rPr>
      </w:pPr>
    </w:p>
    <w:p w14:paraId="5313F04D" w14:textId="77777777" w:rsidR="00B554FC" w:rsidRDefault="00B554FC" w:rsidP="00B554FC">
      <w:pPr>
        <w:ind w:firstLine="5387"/>
        <w:rPr>
          <w:rFonts w:ascii="Bookman Old Style" w:hAnsi="Bookman Old Style"/>
          <w:sz w:val="28"/>
          <w:szCs w:val="28"/>
          <w:lang w:val="el-GR"/>
        </w:rPr>
      </w:pPr>
    </w:p>
    <w:p w14:paraId="3EF694A3" w14:textId="77777777" w:rsidR="00B554FC" w:rsidRPr="00A32A8F" w:rsidRDefault="00B554FC" w:rsidP="00B554FC">
      <w:pPr>
        <w:ind w:firstLine="5387"/>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14B102D1" w14:textId="77777777" w:rsidR="00B554FC" w:rsidRDefault="00B554FC" w:rsidP="00B554FC">
      <w:pPr>
        <w:rPr>
          <w:rFonts w:ascii="Bookman Old Style" w:hAnsi="Bookman Old Style"/>
          <w:i/>
          <w:iCs/>
          <w:sz w:val="16"/>
          <w:szCs w:val="16"/>
          <w:lang w:val="el-GR"/>
        </w:rPr>
      </w:pPr>
    </w:p>
    <w:p w14:paraId="65C5B7FB" w14:textId="77777777" w:rsidR="00B554FC" w:rsidRDefault="00B554FC" w:rsidP="00B554FC">
      <w:pPr>
        <w:rPr>
          <w:rFonts w:ascii="Bookman Old Style" w:hAnsi="Bookman Old Style"/>
          <w:i/>
          <w:iCs/>
          <w:sz w:val="16"/>
          <w:szCs w:val="16"/>
          <w:lang w:val="el-GR"/>
        </w:rPr>
      </w:pPr>
    </w:p>
    <w:p w14:paraId="6D3010E4" w14:textId="77777777" w:rsidR="00B554FC" w:rsidRDefault="00B554FC" w:rsidP="00B554FC">
      <w:pPr>
        <w:rPr>
          <w:rFonts w:ascii="Bookman Old Style" w:hAnsi="Bookman Old Style"/>
          <w:i/>
          <w:iCs/>
          <w:sz w:val="16"/>
          <w:szCs w:val="16"/>
          <w:lang w:val="el-GR"/>
        </w:rPr>
      </w:pPr>
    </w:p>
    <w:p w14:paraId="6A00BF67" w14:textId="77777777" w:rsidR="00B554FC" w:rsidRPr="00CB211A" w:rsidRDefault="00B554FC" w:rsidP="00B554FC">
      <w:pPr>
        <w:rPr>
          <w:rFonts w:ascii="Bookman Old Style" w:hAnsi="Bookman Old Style"/>
          <w:i/>
          <w:iCs/>
          <w:sz w:val="16"/>
          <w:szCs w:val="16"/>
          <w:lang w:val="el-GR"/>
        </w:rPr>
      </w:pPr>
      <w:r w:rsidRPr="00CB211A">
        <w:rPr>
          <w:rFonts w:ascii="Bookman Old Style" w:hAnsi="Bookman Old Style"/>
          <w:i/>
          <w:iCs/>
          <w:sz w:val="16"/>
          <w:szCs w:val="16"/>
          <w:lang w:val="el-GR"/>
        </w:rPr>
        <w:t>/Α.Λ.Ο.</w:t>
      </w:r>
    </w:p>
    <w:p w14:paraId="483EEFE3" w14:textId="39BBBA7E" w:rsidR="00B554FC" w:rsidRPr="00862C4D" w:rsidRDefault="00B554FC" w:rsidP="00B554FC">
      <w:pPr>
        <w:rPr>
          <w:lang w:val="el-GR"/>
        </w:rPr>
      </w:pPr>
    </w:p>
    <w:sectPr w:rsidR="00B554FC" w:rsidRPr="00862C4D" w:rsidSect="00F02623">
      <w:headerReference w:type="default" r:id="rId12"/>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D430" w14:textId="77777777" w:rsidR="00FB2183" w:rsidRDefault="00FB2183" w:rsidP="00BD7BD9">
      <w:r>
        <w:separator/>
      </w:r>
    </w:p>
  </w:endnote>
  <w:endnote w:type="continuationSeparator" w:id="0">
    <w:p w14:paraId="75CE5C73" w14:textId="77777777" w:rsidR="00FB2183" w:rsidRDefault="00FB2183" w:rsidP="00BD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A48D" w14:textId="77777777" w:rsidR="00FB2183" w:rsidRDefault="00FB2183" w:rsidP="00BD7BD9">
      <w:r>
        <w:separator/>
      </w:r>
    </w:p>
  </w:footnote>
  <w:footnote w:type="continuationSeparator" w:id="0">
    <w:p w14:paraId="1A03F7BC" w14:textId="77777777" w:rsidR="00FB2183" w:rsidRDefault="00FB2183" w:rsidP="00BD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224341"/>
      <w:docPartObj>
        <w:docPartGallery w:val="Page Numbers (Top of Page)"/>
        <w:docPartUnique/>
      </w:docPartObj>
    </w:sdtPr>
    <w:sdtEndPr>
      <w:rPr>
        <w:noProof/>
      </w:rPr>
    </w:sdtEndPr>
    <w:sdtContent>
      <w:p w14:paraId="593B67C3" w14:textId="330CBF15" w:rsidR="00BD7BD9" w:rsidRDefault="00BD7BD9">
        <w:pPr>
          <w:pStyle w:val="Header"/>
          <w:jc w:val="center"/>
        </w:pPr>
        <w:r>
          <w:fldChar w:fldCharType="begin"/>
        </w:r>
        <w:r>
          <w:instrText xml:space="preserve"> PAGE   \* MERGEFORMAT </w:instrText>
        </w:r>
        <w:r>
          <w:fldChar w:fldCharType="separate"/>
        </w:r>
        <w:r w:rsidR="006952FB">
          <w:rPr>
            <w:noProof/>
          </w:rPr>
          <w:t>14</w:t>
        </w:r>
        <w:r>
          <w:rPr>
            <w:noProof/>
          </w:rPr>
          <w:fldChar w:fldCharType="end"/>
        </w:r>
      </w:p>
    </w:sdtContent>
  </w:sdt>
  <w:p w14:paraId="0B3D900A" w14:textId="77777777" w:rsidR="00BD7BD9" w:rsidRDefault="00BD7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FC"/>
    <w:rsid w:val="00042E05"/>
    <w:rsid w:val="00070DA1"/>
    <w:rsid w:val="0017241C"/>
    <w:rsid w:val="001D63E7"/>
    <w:rsid w:val="00233F66"/>
    <w:rsid w:val="002B336B"/>
    <w:rsid w:val="00364EDE"/>
    <w:rsid w:val="00476255"/>
    <w:rsid w:val="00476D5D"/>
    <w:rsid w:val="00493392"/>
    <w:rsid w:val="004D797C"/>
    <w:rsid w:val="00503683"/>
    <w:rsid w:val="00581670"/>
    <w:rsid w:val="005B0626"/>
    <w:rsid w:val="005E0C98"/>
    <w:rsid w:val="0060491D"/>
    <w:rsid w:val="0067696B"/>
    <w:rsid w:val="006952FB"/>
    <w:rsid w:val="007579A2"/>
    <w:rsid w:val="007946F5"/>
    <w:rsid w:val="007F62C7"/>
    <w:rsid w:val="007F78C8"/>
    <w:rsid w:val="00845F1C"/>
    <w:rsid w:val="00862C4D"/>
    <w:rsid w:val="008D25D5"/>
    <w:rsid w:val="00916938"/>
    <w:rsid w:val="009B2FAF"/>
    <w:rsid w:val="00A77ADC"/>
    <w:rsid w:val="00A84EAB"/>
    <w:rsid w:val="00AD47A5"/>
    <w:rsid w:val="00B4491A"/>
    <w:rsid w:val="00B53E2A"/>
    <w:rsid w:val="00B554FC"/>
    <w:rsid w:val="00B77D41"/>
    <w:rsid w:val="00BD7BD9"/>
    <w:rsid w:val="00D033C8"/>
    <w:rsid w:val="00D636A4"/>
    <w:rsid w:val="00D91503"/>
    <w:rsid w:val="00E03B8C"/>
    <w:rsid w:val="00E21899"/>
    <w:rsid w:val="00F02623"/>
    <w:rsid w:val="00FB2183"/>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2F80"/>
  <w15:chartTrackingRefBased/>
  <w15:docId w15:val="{F7C264E0-593D-4800-8E54-F890A403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4FC"/>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D9"/>
    <w:pPr>
      <w:tabs>
        <w:tab w:val="center" w:pos="4513"/>
        <w:tab w:val="right" w:pos="9026"/>
      </w:tabs>
    </w:pPr>
  </w:style>
  <w:style w:type="character" w:customStyle="1" w:styleId="HeaderChar">
    <w:name w:val="Header Char"/>
    <w:basedOn w:val="DefaultParagraphFont"/>
    <w:link w:val="Header"/>
    <w:uiPriority w:val="99"/>
    <w:rsid w:val="00BD7BD9"/>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BD7BD9"/>
    <w:pPr>
      <w:tabs>
        <w:tab w:val="center" w:pos="4513"/>
        <w:tab w:val="right" w:pos="9026"/>
      </w:tabs>
    </w:pPr>
  </w:style>
  <w:style w:type="character" w:customStyle="1" w:styleId="FooterChar">
    <w:name w:val="Footer Char"/>
    <w:basedOn w:val="DefaultParagraphFont"/>
    <w:link w:val="Footer"/>
    <w:uiPriority w:val="99"/>
    <w:rsid w:val="00BD7BD9"/>
    <w:rPr>
      <w:rFonts w:ascii="Times New Roman" w:eastAsia="Times New Roman" w:hAnsi="Times New Roman" w:cs="Times New Roman"/>
      <w:kern w:val="0"/>
      <w:sz w:val="24"/>
      <w:szCs w:val="24"/>
      <w:lang w:val="en-US" w:bidi="ar-SA"/>
      <w14:ligatures w14:val="none"/>
    </w:rPr>
  </w:style>
  <w:style w:type="paragraph" w:customStyle="1" w:styleId="cybar-text-indent">
    <w:name w:val="cybar-text-indent"/>
    <w:basedOn w:val="Normal"/>
    <w:rsid w:val="00364EDE"/>
    <w:pPr>
      <w:spacing w:before="100" w:beforeAutospacing="1" w:after="100" w:afterAutospacing="1"/>
    </w:pPr>
    <w:rPr>
      <w:lang w:bidi="he-IL"/>
    </w:rPr>
  </w:style>
  <w:style w:type="paragraph" w:customStyle="1" w:styleId="apapaoi05cm">
    <w:name w:val="apapaoi05cm"/>
    <w:basedOn w:val="Normal"/>
    <w:rsid w:val="00364EDE"/>
    <w:pPr>
      <w:spacing w:before="100" w:beforeAutospacing="1" w:after="100" w:afterAutospacing="1"/>
    </w:pPr>
    <w:rPr>
      <w:lang w:bidi="he-IL"/>
    </w:rPr>
  </w:style>
  <w:style w:type="character" w:styleId="Hyperlink">
    <w:name w:val="Hyperlink"/>
    <w:basedOn w:val="DefaultParagraphFont"/>
    <w:uiPriority w:val="99"/>
    <w:semiHidden/>
    <w:unhideWhenUsed/>
    <w:rsid w:val="00364EDE"/>
    <w:rPr>
      <w:color w:val="0000FF"/>
      <w:u w:val="single"/>
    </w:rPr>
  </w:style>
  <w:style w:type="paragraph" w:customStyle="1" w:styleId="apapaoi">
    <w:name w:val="apapaoi"/>
    <w:basedOn w:val="Normal"/>
    <w:rsid w:val="0060491D"/>
    <w:pPr>
      <w:spacing w:before="100" w:beforeAutospacing="1" w:after="100" w:afterAutospacing="1"/>
    </w:pPr>
    <w:rPr>
      <w:lang w:bidi="he-IL"/>
    </w:rPr>
  </w:style>
  <w:style w:type="character" w:customStyle="1" w:styleId="normal1">
    <w:name w:val="normal1"/>
    <w:basedOn w:val="DefaultParagraphFont"/>
    <w:rsid w:val="0060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0452">
      <w:bodyDiv w:val="1"/>
      <w:marLeft w:val="0"/>
      <w:marRight w:val="0"/>
      <w:marTop w:val="0"/>
      <w:marBottom w:val="0"/>
      <w:divBdr>
        <w:top w:val="none" w:sz="0" w:space="0" w:color="auto"/>
        <w:left w:val="none" w:sz="0" w:space="0" w:color="auto"/>
        <w:bottom w:val="none" w:sz="0" w:space="0" w:color="auto"/>
        <w:right w:val="none" w:sz="0" w:space="0" w:color="auto"/>
      </w:divBdr>
    </w:div>
    <w:div w:id="1090657223">
      <w:bodyDiv w:val="1"/>
      <w:marLeft w:val="0"/>
      <w:marRight w:val="0"/>
      <w:marTop w:val="0"/>
      <w:marBottom w:val="0"/>
      <w:divBdr>
        <w:top w:val="none" w:sz="0" w:space="0" w:color="auto"/>
        <w:left w:val="none" w:sz="0" w:space="0" w:color="auto"/>
        <w:bottom w:val="none" w:sz="0" w:space="0" w:color="auto"/>
        <w:right w:val="none" w:sz="0" w:space="0" w:color="auto"/>
      </w:divBdr>
    </w:div>
    <w:div w:id="1874417582">
      <w:bodyDiv w:val="1"/>
      <w:marLeft w:val="0"/>
      <w:marRight w:val="0"/>
      <w:marTop w:val="0"/>
      <w:marBottom w:val="0"/>
      <w:divBdr>
        <w:top w:val="none" w:sz="0" w:space="0" w:color="auto"/>
        <w:left w:val="none" w:sz="0" w:space="0" w:color="auto"/>
        <w:bottom w:val="none" w:sz="0" w:space="0" w:color="auto"/>
        <w:right w:val="none" w:sz="0" w:space="0" w:color="auto"/>
      </w:divBdr>
    </w:div>
    <w:div w:id="19536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1983/rep/1983_3_105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ylaw.org/cgi-bin/open.pl?file=/apofaseis/aad/meros_3/1971/rep/1971_3_0302.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ylaw.org/cgi-bin/open.pl?file=/apofaseis/aad/meros_3/1972/rep/1972_3_0225.htm" TargetMode="External"/><Relationship Id="rId11" Type="http://schemas.openxmlformats.org/officeDocument/2006/relationships/hyperlink" Target="https://www.cylaw.org/cgi-bin/open.pl?file=/apofaseis/aad/meros_3/1983/rep/1983_3_1054.htm" TargetMode="External"/><Relationship Id="rId5" Type="http://schemas.openxmlformats.org/officeDocument/2006/relationships/endnotes" Target="endnotes.xml"/><Relationship Id="rId10" Type="http://schemas.openxmlformats.org/officeDocument/2006/relationships/hyperlink" Target="https://www.cylaw.org/cgi-bin/open.pl?file=/apofaseis/aad/meros_3/1970/rep/1970_3_0196.htm" TargetMode="External"/><Relationship Id="rId4" Type="http://schemas.openxmlformats.org/officeDocument/2006/relationships/footnotes" Target="footnotes.xml"/><Relationship Id="rId9" Type="http://schemas.openxmlformats.org/officeDocument/2006/relationships/hyperlink" Target="https://www.cylaw.org/cgi-bin/open.pl?file=/apofaseis/aad/meros_3/1968/rep/1968_3_056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2023-12-06T09:04:00Z</cp:lastPrinted>
  <dcterms:created xsi:type="dcterms:W3CDTF">2023-12-19T09:50:00Z</dcterms:created>
  <dcterms:modified xsi:type="dcterms:W3CDTF">2023-12-19T09:50:00Z</dcterms:modified>
</cp:coreProperties>
</file>